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56E" w:rsidRPr="0090656E" w:rsidRDefault="0090656E" w:rsidP="0090656E">
      <w:pPr>
        <w:jc w:val="center"/>
        <w:rPr>
          <w:b/>
          <w:bCs/>
          <w:sz w:val="22"/>
          <w:szCs w:val="22"/>
        </w:rPr>
      </w:pPr>
      <w:bookmarkStart w:id="0" w:name="_GoBack"/>
      <w:bookmarkEnd w:id="0"/>
      <w:r w:rsidRPr="0090656E">
        <w:rPr>
          <w:b/>
          <w:bCs/>
          <w:sz w:val="22"/>
          <w:szCs w:val="22"/>
        </w:rPr>
        <w:t>ОТЧЕТ ОБ ИТОГАХ ГОЛОСОВАНИЯ</w:t>
      </w:r>
    </w:p>
    <w:p w:rsidR="0090656E" w:rsidRPr="0090656E" w:rsidRDefault="0090656E" w:rsidP="0090656E">
      <w:pPr>
        <w:jc w:val="center"/>
        <w:rPr>
          <w:b/>
          <w:bCs/>
          <w:sz w:val="22"/>
          <w:szCs w:val="22"/>
        </w:rPr>
      </w:pPr>
      <w:r w:rsidRPr="0090656E">
        <w:rPr>
          <w:b/>
          <w:bCs/>
          <w:sz w:val="22"/>
          <w:szCs w:val="22"/>
        </w:rPr>
        <w:t xml:space="preserve">НА </w:t>
      </w:r>
      <w:r>
        <w:rPr>
          <w:b/>
          <w:bCs/>
          <w:sz w:val="22"/>
          <w:szCs w:val="22"/>
        </w:rPr>
        <w:t>ВНЕОЧЕРЕДНОМ</w:t>
      </w:r>
      <w:r w:rsidRPr="0090656E">
        <w:rPr>
          <w:b/>
          <w:bCs/>
          <w:sz w:val="22"/>
          <w:szCs w:val="22"/>
        </w:rPr>
        <w:t xml:space="preserve">  ОБЩЕМ СОБРАНИИ АКЦИОНЕРОВ</w:t>
      </w:r>
    </w:p>
    <w:p w:rsidR="0090656E" w:rsidRPr="0090656E" w:rsidRDefault="0090656E" w:rsidP="0090656E">
      <w:pPr>
        <w:jc w:val="center"/>
        <w:rPr>
          <w:b/>
          <w:bCs/>
          <w:sz w:val="22"/>
          <w:szCs w:val="22"/>
        </w:rPr>
      </w:pPr>
      <w:r w:rsidRPr="0090656E">
        <w:rPr>
          <w:b/>
          <w:bCs/>
          <w:sz w:val="22"/>
          <w:szCs w:val="22"/>
        </w:rPr>
        <w:t>ЗАКРЫТОГО АКЦИОНЕРНОГО ОБЩЕСТВА</w:t>
      </w:r>
    </w:p>
    <w:p w:rsidR="00BD35A9" w:rsidRPr="00BD35A9" w:rsidRDefault="0090656E" w:rsidP="0090656E">
      <w:pPr>
        <w:jc w:val="center"/>
        <w:rPr>
          <w:b/>
          <w:bCs/>
          <w:sz w:val="22"/>
          <w:szCs w:val="22"/>
        </w:rPr>
      </w:pPr>
      <w:r w:rsidRPr="0090656E">
        <w:rPr>
          <w:b/>
          <w:bCs/>
          <w:sz w:val="22"/>
          <w:szCs w:val="22"/>
        </w:rPr>
        <w:t>ИМЕНИ С.М. КИРОВА</w:t>
      </w:r>
    </w:p>
    <w:p w:rsidR="00BD35A9" w:rsidRPr="00BD35A9" w:rsidRDefault="00BD35A9" w:rsidP="00BD35A9">
      <w:pPr>
        <w:jc w:val="both"/>
        <w:rPr>
          <w:b/>
          <w:bCs/>
          <w:sz w:val="22"/>
          <w:szCs w:val="22"/>
        </w:rPr>
      </w:pPr>
    </w:p>
    <w:p w:rsidR="00402C85" w:rsidRPr="002851C2" w:rsidRDefault="00BD35A9" w:rsidP="00BD35A9">
      <w:pPr>
        <w:jc w:val="both"/>
        <w:rPr>
          <w:sz w:val="22"/>
          <w:szCs w:val="22"/>
        </w:rPr>
      </w:pPr>
      <w:r w:rsidRPr="00BD35A9">
        <w:rPr>
          <w:b/>
          <w:bCs/>
          <w:sz w:val="22"/>
          <w:szCs w:val="22"/>
        </w:rPr>
        <w:t xml:space="preserve">с. Красная Поляна  </w:t>
      </w:r>
      <w:r w:rsidR="00402C85" w:rsidRPr="002851C2">
        <w:rPr>
          <w:sz w:val="22"/>
          <w:szCs w:val="22"/>
        </w:rPr>
        <w:t xml:space="preserve">          </w:t>
      </w:r>
      <w:r w:rsidR="00100899" w:rsidRPr="002851C2">
        <w:rPr>
          <w:sz w:val="22"/>
          <w:szCs w:val="22"/>
        </w:rPr>
        <w:t xml:space="preserve">          </w:t>
      </w:r>
      <w:r w:rsidR="00402C85" w:rsidRPr="002851C2">
        <w:rPr>
          <w:sz w:val="22"/>
          <w:szCs w:val="22"/>
        </w:rPr>
        <w:t xml:space="preserve">                                                              </w:t>
      </w:r>
      <w:r w:rsidR="00177D50">
        <w:rPr>
          <w:sz w:val="22"/>
          <w:szCs w:val="22"/>
        </w:rPr>
        <w:t xml:space="preserve">                  </w:t>
      </w:r>
      <w:r w:rsidR="00402C85" w:rsidRPr="002851C2">
        <w:rPr>
          <w:sz w:val="22"/>
          <w:szCs w:val="22"/>
        </w:rPr>
        <w:t xml:space="preserve">   </w:t>
      </w:r>
      <w:r w:rsidR="005325B2" w:rsidRPr="002851C2">
        <w:rPr>
          <w:sz w:val="22"/>
          <w:szCs w:val="22"/>
        </w:rPr>
        <w:t>«</w:t>
      </w:r>
      <w:r w:rsidR="002C7C3E">
        <w:rPr>
          <w:sz w:val="22"/>
          <w:szCs w:val="22"/>
        </w:rPr>
        <w:t>11</w:t>
      </w:r>
      <w:r w:rsidR="005325B2" w:rsidRPr="002851C2">
        <w:rPr>
          <w:sz w:val="22"/>
          <w:szCs w:val="22"/>
        </w:rPr>
        <w:t xml:space="preserve">» </w:t>
      </w:r>
      <w:r w:rsidR="002C7C3E">
        <w:rPr>
          <w:sz w:val="22"/>
          <w:szCs w:val="22"/>
        </w:rPr>
        <w:t>декабря</w:t>
      </w:r>
      <w:r w:rsidR="005325B2" w:rsidRPr="002851C2">
        <w:rPr>
          <w:sz w:val="22"/>
          <w:szCs w:val="22"/>
        </w:rPr>
        <w:t xml:space="preserve"> </w:t>
      </w:r>
      <w:r w:rsidR="00EB286E" w:rsidRPr="002851C2">
        <w:rPr>
          <w:sz w:val="22"/>
          <w:szCs w:val="22"/>
        </w:rPr>
        <w:t xml:space="preserve"> 201</w:t>
      </w:r>
      <w:r w:rsidR="00324DD9" w:rsidRPr="002851C2">
        <w:rPr>
          <w:sz w:val="22"/>
          <w:szCs w:val="22"/>
        </w:rPr>
        <w:t>7</w:t>
      </w:r>
      <w:r w:rsidR="00402C85" w:rsidRPr="002851C2">
        <w:rPr>
          <w:sz w:val="22"/>
          <w:szCs w:val="22"/>
        </w:rPr>
        <w:t xml:space="preserve"> года</w:t>
      </w:r>
    </w:p>
    <w:p w:rsidR="00402C85" w:rsidRPr="002851C2" w:rsidRDefault="00402C85">
      <w:pPr>
        <w:jc w:val="both"/>
        <w:rPr>
          <w:sz w:val="22"/>
          <w:szCs w:val="22"/>
        </w:rPr>
      </w:pPr>
    </w:p>
    <w:p w:rsidR="00177D50" w:rsidRPr="00177D50" w:rsidRDefault="00402C85" w:rsidP="00177D50">
      <w:pPr>
        <w:spacing w:line="360" w:lineRule="auto"/>
        <w:jc w:val="both"/>
        <w:rPr>
          <w:b/>
          <w:i/>
          <w:sz w:val="22"/>
          <w:szCs w:val="22"/>
        </w:rPr>
      </w:pPr>
      <w:r w:rsidRPr="002851C2">
        <w:rPr>
          <w:sz w:val="22"/>
          <w:szCs w:val="22"/>
        </w:rPr>
        <w:t xml:space="preserve">Полное фирменное наименование общества: </w:t>
      </w:r>
      <w:r w:rsidR="00BD35A9" w:rsidRPr="00BD35A9">
        <w:rPr>
          <w:b/>
          <w:i/>
          <w:sz w:val="22"/>
          <w:szCs w:val="22"/>
        </w:rPr>
        <w:t>За</w:t>
      </w:r>
      <w:r w:rsidR="00BD35A9">
        <w:rPr>
          <w:b/>
          <w:i/>
          <w:sz w:val="22"/>
          <w:szCs w:val="22"/>
        </w:rPr>
        <w:t>крытое  акционерное общество имени</w:t>
      </w:r>
      <w:r w:rsidR="00BD35A9" w:rsidRPr="00BD35A9">
        <w:rPr>
          <w:b/>
          <w:i/>
          <w:sz w:val="22"/>
          <w:szCs w:val="22"/>
        </w:rPr>
        <w:t xml:space="preserve"> С.М. Кирова </w:t>
      </w:r>
      <w:r w:rsidR="00177D50" w:rsidRPr="00177D50">
        <w:rPr>
          <w:b/>
          <w:i/>
          <w:sz w:val="22"/>
          <w:szCs w:val="22"/>
        </w:rPr>
        <w:t xml:space="preserve">Место нахождения общества: </w:t>
      </w:r>
      <w:r w:rsidR="00BD35A9" w:rsidRPr="00BD35A9">
        <w:rPr>
          <w:b/>
          <w:i/>
          <w:sz w:val="22"/>
          <w:szCs w:val="22"/>
        </w:rPr>
        <w:t>Ростовская область, Песчанокопский район, с. Красная поляна, ул. Кирова б/н.</w:t>
      </w:r>
    </w:p>
    <w:p w:rsidR="00177D50" w:rsidRPr="00177D50" w:rsidRDefault="00177D50" w:rsidP="00177D50">
      <w:pPr>
        <w:spacing w:line="360" w:lineRule="auto"/>
        <w:jc w:val="both"/>
        <w:rPr>
          <w:b/>
          <w:i/>
          <w:sz w:val="22"/>
          <w:szCs w:val="22"/>
        </w:rPr>
      </w:pPr>
      <w:r w:rsidRPr="00177D50">
        <w:rPr>
          <w:b/>
          <w:i/>
          <w:sz w:val="22"/>
          <w:szCs w:val="22"/>
        </w:rPr>
        <w:t>Вид пров</w:t>
      </w:r>
      <w:r w:rsidR="002C7C3E">
        <w:rPr>
          <w:b/>
          <w:i/>
          <w:sz w:val="22"/>
          <w:szCs w:val="22"/>
        </w:rPr>
        <w:t xml:space="preserve">одимого общего собрания: внеочередное </w:t>
      </w:r>
      <w:r w:rsidRPr="00177D50">
        <w:rPr>
          <w:b/>
          <w:i/>
          <w:sz w:val="22"/>
          <w:szCs w:val="22"/>
        </w:rPr>
        <w:t xml:space="preserve"> общее собрание акционеров</w:t>
      </w:r>
    </w:p>
    <w:p w:rsidR="00177D50" w:rsidRDefault="00177D50" w:rsidP="00177D50">
      <w:pPr>
        <w:spacing w:line="360" w:lineRule="auto"/>
        <w:jc w:val="both"/>
        <w:rPr>
          <w:b/>
          <w:i/>
          <w:sz w:val="22"/>
          <w:szCs w:val="22"/>
        </w:rPr>
      </w:pPr>
      <w:r w:rsidRPr="00177D50">
        <w:rPr>
          <w:b/>
          <w:i/>
          <w:sz w:val="22"/>
          <w:szCs w:val="22"/>
        </w:rPr>
        <w:t>Форма проведения общего собрания: собрание (совместное присутствие акционеров для обсуждения вопросов повестки дня и принятия решений по вопросам, поставленным на голосование)</w:t>
      </w:r>
    </w:p>
    <w:p w:rsidR="00402C85" w:rsidRPr="002851C2" w:rsidRDefault="00402C85" w:rsidP="00177D50">
      <w:pPr>
        <w:spacing w:line="360" w:lineRule="auto"/>
        <w:jc w:val="both"/>
        <w:rPr>
          <w:sz w:val="22"/>
          <w:szCs w:val="22"/>
        </w:rPr>
      </w:pPr>
      <w:r w:rsidRPr="002851C2">
        <w:rPr>
          <w:sz w:val="22"/>
          <w:szCs w:val="22"/>
        </w:rPr>
        <w:t xml:space="preserve">Дата составления списка лиц, имеющих право на участие в общем собрании акционеров: </w:t>
      </w:r>
      <w:r w:rsidR="002C7C3E">
        <w:rPr>
          <w:b/>
          <w:i/>
          <w:sz w:val="22"/>
          <w:szCs w:val="22"/>
        </w:rPr>
        <w:t xml:space="preserve">17 ноября </w:t>
      </w:r>
      <w:r w:rsidR="00EB286E" w:rsidRPr="002851C2">
        <w:rPr>
          <w:b/>
          <w:bCs/>
          <w:i/>
          <w:iCs/>
          <w:sz w:val="22"/>
          <w:szCs w:val="22"/>
        </w:rPr>
        <w:t xml:space="preserve"> </w:t>
      </w:r>
      <w:r w:rsidRPr="002851C2">
        <w:rPr>
          <w:b/>
          <w:bCs/>
          <w:i/>
          <w:iCs/>
          <w:sz w:val="22"/>
          <w:szCs w:val="22"/>
        </w:rPr>
        <w:t>2</w:t>
      </w:r>
      <w:r w:rsidR="00EB286E" w:rsidRPr="002851C2">
        <w:rPr>
          <w:b/>
          <w:bCs/>
          <w:i/>
          <w:iCs/>
          <w:sz w:val="22"/>
          <w:szCs w:val="22"/>
        </w:rPr>
        <w:t>01</w:t>
      </w:r>
      <w:r w:rsidR="009D29E5" w:rsidRPr="002851C2">
        <w:rPr>
          <w:b/>
          <w:bCs/>
          <w:i/>
          <w:iCs/>
          <w:sz w:val="22"/>
          <w:szCs w:val="22"/>
        </w:rPr>
        <w:t>7</w:t>
      </w:r>
      <w:r w:rsidR="00F80335">
        <w:rPr>
          <w:b/>
          <w:bCs/>
          <w:i/>
          <w:iCs/>
          <w:sz w:val="22"/>
          <w:szCs w:val="22"/>
        </w:rPr>
        <w:t xml:space="preserve"> года.</w:t>
      </w:r>
    </w:p>
    <w:p w:rsidR="00402C85" w:rsidRPr="002851C2" w:rsidRDefault="00402C85" w:rsidP="00A408DA">
      <w:pPr>
        <w:spacing w:line="360" w:lineRule="auto"/>
        <w:jc w:val="both"/>
        <w:rPr>
          <w:b/>
          <w:bCs/>
          <w:sz w:val="22"/>
          <w:szCs w:val="22"/>
        </w:rPr>
      </w:pPr>
      <w:r w:rsidRPr="002851C2">
        <w:rPr>
          <w:sz w:val="22"/>
          <w:szCs w:val="22"/>
        </w:rPr>
        <w:t xml:space="preserve">Дата проведения общего собрания: </w:t>
      </w:r>
      <w:r w:rsidR="002C7C3E">
        <w:rPr>
          <w:b/>
          <w:bCs/>
          <w:i/>
          <w:iCs/>
          <w:sz w:val="22"/>
          <w:szCs w:val="22"/>
        </w:rPr>
        <w:t>08 декабря</w:t>
      </w:r>
      <w:r w:rsidR="009D29E5" w:rsidRPr="002851C2">
        <w:rPr>
          <w:b/>
          <w:bCs/>
          <w:i/>
          <w:iCs/>
          <w:sz w:val="22"/>
          <w:szCs w:val="22"/>
        </w:rPr>
        <w:t xml:space="preserve">  2017</w:t>
      </w:r>
      <w:r w:rsidRPr="002851C2">
        <w:rPr>
          <w:b/>
          <w:bCs/>
          <w:i/>
          <w:iCs/>
          <w:sz w:val="22"/>
          <w:szCs w:val="22"/>
        </w:rPr>
        <w:t xml:space="preserve"> года</w:t>
      </w:r>
    </w:p>
    <w:p w:rsidR="00E3209B" w:rsidRPr="002851C2" w:rsidRDefault="00402C85" w:rsidP="00A408DA">
      <w:pPr>
        <w:spacing w:line="360" w:lineRule="auto"/>
        <w:jc w:val="both"/>
        <w:rPr>
          <w:b/>
          <w:bCs/>
          <w:i/>
          <w:iCs/>
          <w:sz w:val="22"/>
          <w:szCs w:val="22"/>
        </w:rPr>
      </w:pPr>
      <w:r w:rsidRPr="002851C2">
        <w:rPr>
          <w:sz w:val="22"/>
          <w:szCs w:val="22"/>
        </w:rPr>
        <w:t xml:space="preserve">Место проведения общего собрания: </w:t>
      </w:r>
      <w:r w:rsidR="00BD35A9" w:rsidRPr="00BD35A9">
        <w:rPr>
          <w:b/>
          <w:bCs/>
          <w:i/>
          <w:iCs/>
          <w:sz w:val="22"/>
          <w:szCs w:val="22"/>
        </w:rPr>
        <w:t>Ростовская область, Песчанокопский район, с. Красная поляна, Дворец культуры села Красная Поляна.</w:t>
      </w:r>
    </w:p>
    <w:tbl>
      <w:tblPr>
        <w:tblW w:w="10259" w:type="dxa"/>
        <w:tblLook w:val="04A0" w:firstRow="1" w:lastRow="0" w:firstColumn="1" w:lastColumn="0" w:noHBand="0" w:noVBand="1"/>
      </w:tblPr>
      <w:tblGrid>
        <w:gridCol w:w="9149"/>
        <w:gridCol w:w="222"/>
        <w:gridCol w:w="222"/>
        <w:gridCol w:w="222"/>
        <w:gridCol w:w="222"/>
        <w:gridCol w:w="222"/>
      </w:tblGrid>
      <w:tr w:rsidR="004A6C1E" w:rsidRPr="002851C2" w:rsidTr="004A6C1E">
        <w:trPr>
          <w:trHeight w:val="323"/>
        </w:trPr>
        <w:tc>
          <w:tcPr>
            <w:tcW w:w="10259" w:type="dxa"/>
            <w:gridSpan w:val="6"/>
            <w:tcBorders>
              <w:top w:val="nil"/>
              <w:left w:val="nil"/>
              <w:bottom w:val="nil"/>
              <w:right w:val="nil"/>
            </w:tcBorders>
            <w:noWrap/>
            <w:vAlign w:val="center"/>
            <w:hideMark/>
          </w:tcPr>
          <w:p w:rsidR="004A6C1E" w:rsidRPr="002851C2" w:rsidRDefault="004A6C1E" w:rsidP="00BD35A9">
            <w:pPr>
              <w:spacing w:line="360" w:lineRule="auto"/>
              <w:rPr>
                <w:rFonts w:eastAsia="Times New Roman"/>
                <w:b/>
                <w:bCs/>
                <w:sz w:val="22"/>
                <w:szCs w:val="22"/>
              </w:rPr>
            </w:pPr>
            <w:r w:rsidRPr="002851C2">
              <w:rPr>
                <w:rFonts w:eastAsia="Times New Roman"/>
                <w:b/>
                <w:bCs/>
                <w:sz w:val="22"/>
                <w:szCs w:val="22"/>
              </w:rPr>
              <w:t>Время начала регистрации лиц, имеющих право на участие в собрании:</w:t>
            </w:r>
            <w:r w:rsidR="00A21185">
              <w:rPr>
                <w:rFonts w:eastAsia="Times New Roman"/>
                <w:i/>
                <w:iCs/>
                <w:sz w:val="22"/>
                <w:szCs w:val="22"/>
              </w:rPr>
              <w:t xml:space="preserve"> </w:t>
            </w:r>
            <w:r w:rsidR="00BD35A9">
              <w:rPr>
                <w:rFonts w:eastAsia="Times New Roman"/>
                <w:i/>
                <w:iCs/>
                <w:sz w:val="22"/>
                <w:szCs w:val="22"/>
              </w:rPr>
              <w:t>13</w:t>
            </w:r>
            <w:r w:rsidR="009D29E5" w:rsidRPr="002851C2">
              <w:rPr>
                <w:rFonts w:eastAsia="Times New Roman"/>
                <w:i/>
                <w:iCs/>
                <w:sz w:val="22"/>
                <w:szCs w:val="22"/>
              </w:rPr>
              <w:t xml:space="preserve"> </w:t>
            </w:r>
            <w:r w:rsidRPr="002851C2">
              <w:rPr>
                <w:rFonts w:eastAsia="Times New Roman"/>
                <w:i/>
                <w:iCs/>
                <w:sz w:val="22"/>
                <w:szCs w:val="22"/>
              </w:rPr>
              <w:t xml:space="preserve">час. </w:t>
            </w:r>
            <w:r w:rsidR="009D29E5" w:rsidRPr="002851C2">
              <w:rPr>
                <w:rFonts w:eastAsia="Times New Roman"/>
                <w:i/>
                <w:iCs/>
                <w:sz w:val="22"/>
                <w:szCs w:val="22"/>
              </w:rPr>
              <w:t>0</w:t>
            </w:r>
            <w:r w:rsidRPr="002851C2">
              <w:rPr>
                <w:rFonts w:eastAsia="Times New Roman"/>
                <w:i/>
                <w:iCs/>
                <w:sz w:val="22"/>
                <w:szCs w:val="22"/>
              </w:rPr>
              <w:t>0 мин.</w:t>
            </w:r>
          </w:p>
        </w:tc>
      </w:tr>
      <w:tr w:rsidR="004A6C1E" w:rsidRPr="002851C2" w:rsidTr="004A6C1E">
        <w:trPr>
          <w:trHeight w:val="323"/>
        </w:trPr>
        <w:tc>
          <w:tcPr>
            <w:tcW w:w="10259" w:type="dxa"/>
            <w:gridSpan w:val="6"/>
            <w:tcBorders>
              <w:top w:val="nil"/>
              <w:left w:val="nil"/>
              <w:bottom w:val="nil"/>
              <w:right w:val="nil"/>
            </w:tcBorders>
            <w:noWrap/>
            <w:vAlign w:val="center"/>
            <w:hideMark/>
          </w:tcPr>
          <w:p w:rsidR="004A6C1E" w:rsidRPr="002851C2" w:rsidRDefault="004A6C1E" w:rsidP="00BD35A9">
            <w:pPr>
              <w:spacing w:line="360" w:lineRule="auto"/>
              <w:rPr>
                <w:rFonts w:eastAsia="Times New Roman"/>
                <w:b/>
                <w:bCs/>
                <w:sz w:val="22"/>
                <w:szCs w:val="22"/>
              </w:rPr>
            </w:pPr>
            <w:r w:rsidRPr="002851C2">
              <w:rPr>
                <w:rFonts w:eastAsia="Times New Roman"/>
                <w:b/>
                <w:bCs/>
                <w:sz w:val="22"/>
                <w:szCs w:val="22"/>
              </w:rPr>
              <w:t xml:space="preserve">Время окончания регистрации лиц, имеющих право на участие в собрании: </w:t>
            </w:r>
            <w:r w:rsidR="00BD35A9">
              <w:rPr>
                <w:rFonts w:eastAsia="Times New Roman"/>
                <w:bCs/>
                <w:i/>
                <w:sz w:val="22"/>
                <w:szCs w:val="22"/>
              </w:rPr>
              <w:t>15</w:t>
            </w:r>
            <w:r w:rsidRPr="002851C2">
              <w:rPr>
                <w:rFonts w:eastAsia="Times New Roman"/>
                <w:i/>
                <w:iCs/>
                <w:sz w:val="22"/>
                <w:szCs w:val="22"/>
              </w:rPr>
              <w:t xml:space="preserve"> час.</w:t>
            </w:r>
            <w:r w:rsidR="00BD35A9">
              <w:rPr>
                <w:rFonts w:eastAsia="Times New Roman"/>
                <w:i/>
                <w:iCs/>
                <w:sz w:val="22"/>
                <w:szCs w:val="22"/>
              </w:rPr>
              <w:t>30</w:t>
            </w:r>
            <w:r w:rsidRPr="002851C2">
              <w:rPr>
                <w:rFonts w:eastAsia="Times New Roman"/>
                <w:i/>
                <w:iCs/>
                <w:sz w:val="22"/>
                <w:szCs w:val="22"/>
              </w:rPr>
              <w:t xml:space="preserve"> мин.</w:t>
            </w:r>
          </w:p>
        </w:tc>
      </w:tr>
      <w:tr w:rsidR="004A6C1E" w:rsidRPr="002851C2" w:rsidTr="004A6C1E">
        <w:trPr>
          <w:trHeight w:val="323"/>
        </w:trPr>
        <w:tc>
          <w:tcPr>
            <w:tcW w:w="9149" w:type="dxa"/>
            <w:tcBorders>
              <w:top w:val="nil"/>
              <w:left w:val="nil"/>
              <w:bottom w:val="nil"/>
              <w:right w:val="nil"/>
            </w:tcBorders>
            <w:noWrap/>
            <w:vAlign w:val="center"/>
            <w:hideMark/>
          </w:tcPr>
          <w:p w:rsidR="004A6C1E" w:rsidRPr="002851C2" w:rsidRDefault="004A6C1E" w:rsidP="00BD35A9">
            <w:pPr>
              <w:spacing w:line="360" w:lineRule="auto"/>
              <w:rPr>
                <w:rFonts w:eastAsia="Times New Roman"/>
                <w:b/>
                <w:bCs/>
                <w:sz w:val="22"/>
                <w:szCs w:val="22"/>
              </w:rPr>
            </w:pPr>
            <w:r w:rsidRPr="002851C2">
              <w:rPr>
                <w:rFonts w:eastAsia="Times New Roman"/>
                <w:b/>
                <w:bCs/>
                <w:sz w:val="22"/>
                <w:szCs w:val="22"/>
              </w:rPr>
              <w:t>Время открытия собрания:</w:t>
            </w:r>
            <w:r w:rsidR="00A21185">
              <w:rPr>
                <w:rFonts w:eastAsia="Times New Roman"/>
                <w:i/>
                <w:iCs/>
                <w:sz w:val="22"/>
                <w:szCs w:val="22"/>
              </w:rPr>
              <w:t xml:space="preserve"> </w:t>
            </w:r>
            <w:r w:rsidR="00BD35A9">
              <w:rPr>
                <w:rFonts w:eastAsia="Times New Roman"/>
                <w:i/>
                <w:iCs/>
                <w:sz w:val="22"/>
                <w:szCs w:val="22"/>
              </w:rPr>
              <w:t xml:space="preserve">14 </w:t>
            </w:r>
            <w:r w:rsidRPr="002851C2">
              <w:rPr>
                <w:rFonts w:eastAsia="Times New Roman"/>
                <w:i/>
                <w:iCs/>
                <w:sz w:val="22"/>
                <w:szCs w:val="22"/>
              </w:rPr>
              <w:t>час. 00 мин.</w:t>
            </w:r>
          </w:p>
        </w:tc>
        <w:tc>
          <w:tcPr>
            <w:tcW w:w="222" w:type="dxa"/>
            <w:tcBorders>
              <w:top w:val="nil"/>
              <w:left w:val="nil"/>
              <w:bottom w:val="nil"/>
              <w:right w:val="nil"/>
            </w:tcBorders>
            <w:noWrap/>
            <w:vAlign w:val="center"/>
            <w:hideMark/>
          </w:tcPr>
          <w:p w:rsidR="004A6C1E" w:rsidRPr="002851C2" w:rsidRDefault="004A6C1E" w:rsidP="004A6C1E">
            <w:pPr>
              <w:spacing w:line="360" w:lineRule="auto"/>
              <w:rPr>
                <w:rFonts w:ascii="Arial CYR" w:hAnsi="Arial CYR" w:cs="Arial CYR"/>
                <w:sz w:val="22"/>
                <w:szCs w:val="22"/>
              </w:rPr>
            </w:pPr>
          </w:p>
        </w:tc>
        <w:tc>
          <w:tcPr>
            <w:tcW w:w="222" w:type="dxa"/>
            <w:tcBorders>
              <w:top w:val="nil"/>
              <w:left w:val="nil"/>
              <w:bottom w:val="nil"/>
              <w:right w:val="nil"/>
            </w:tcBorders>
            <w:noWrap/>
            <w:vAlign w:val="center"/>
            <w:hideMark/>
          </w:tcPr>
          <w:p w:rsidR="004A6C1E" w:rsidRPr="002851C2" w:rsidRDefault="004A6C1E" w:rsidP="004A6C1E">
            <w:pPr>
              <w:spacing w:line="360" w:lineRule="auto"/>
              <w:rPr>
                <w:rFonts w:ascii="Arial CYR" w:hAnsi="Arial CYR" w:cs="Arial CYR"/>
                <w:sz w:val="22"/>
                <w:szCs w:val="22"/>
              </w:rPr>
            </w:pPr>
          </w:p>
        </w:tc>
        <w:tc>
          <w:tcPr>
            <w:tcW w:w="222" w:type="dxa"/>
            <w:tcBorders>
              <w:top w:val="nil"/>
              <w:left w:val="nil"/>
              <w:bottom w:val="nil"/>
              <w:right w:val="nil"/>
            </w:tcBorders>
            <w:noWrap/>
            <w:vAlign w:val="center"/>
            <w:hideMark/>
          </w:tcPr>
          <w:p w:rsidR="004A6C1E" w:rsidRPr="002851C2" w:rsidRDefault="004A6C1E" w:rsidP="004A6C1E">
            <w:pPr>
              <w:spacing w:line="360" w:lineRule="auto"/>
              <w:rPr>
                <w:rFonts w:ascii="Arial CYR" w:hAnsi="Arial CYR" w:cs="Arial CYR"/>
                <w:sz w:val="22"/>
                <w:szCs w:val="22"/>
              </w:rPr>
            </w:pPr>
          </w:p>
        </w:tc>
        <w:tc>
          <w:tcPr>
            <w:tcW w:w="222" w:type="dxa"/>
            <w:tcBorders>
              <w:top w:val="nil"/>
              <w:left w:val="nil"/>
              <w:bottom w:val="nil"/>
              <w:right w:val="nil"/>
            </w:tcBorders>
            <w:noWrap/>
            <w:vAlign w:val="center"/>
            <w:hideMark/>
          </w:tcPr>
          <w:p w:rsidR="004A6C1E" w:rsidRPr="002851C2" w:rsidRDefault="004A6C1E" w:rsidP="004A6C1E">
            <w:pPr>
              <w:spacing w:line="360" w:lineRule="auto"/>
              <w:rPr>
                <w:rFonts w:ascii="Arial CYR" w:hAnsi="Arial CYR" w:cs="Arial CYR"/>
                <w:sz w:val="22"/>
                <w:szCs w:val="22"/>
              </w:rPr>
            </w:pPr>
          </w:p>
        </w:tc>
        <w:tc>
          <w:tcPr>
            <w:tcW w:w="222" w:type="dxa"/>
            <w:tcBorders>
              <w:top w:val="nil"/>
              <w:left w:val="nil"/>
              <w:bottom w:val="nil"/>
              <w:right w:val="nil"/>
            </w:tcBorders>
            <w:noWrap/>
            <w:vAlign w:val="center"/>
            <w:hideMark/>
          </w:tcPr>
          <w:p w:rsidR="004A6C1E" w:rsidRPr="002851C2" w:rsidRDefault="004A6C1E" w:rsidP="004A6C1E">
            <w:pPr>
              <w:spacing w:line="360" w:lineRule="auto"/>
              <w:rPr>
                <w:rFonts w:ascii="Arial CYR" w:hAnsi="Arial CYR" w:cs="Arial CYR"/>
                <w:sz w:val="22"/>
                <w:szCs w:val="22"/>
              </w:rPr>
            </w:pPr>
          </w:p>
        </w:tc>
      </w:tr>
      <w:tr w:rsidR="004A6C1E" w:rsidRPr="002851C2" w:rsidTr="004A6C1E">
        <w:trPr>
          <w:trHeight w:val="338"/>
        </w:trPr>
        <w:tc>
          <w:tcPr>
            <w:tcW w:w="9149" w:type="dxa"/>
            <w:tcBorders>
              <w:top w:val="nil"/>
              <w:left w:val="nil"/>
              <w:bottom w:val="nil"/>
              <w:right w:val="nil"/>
            </w:tcBorders>
            <w:noWrap/>
            <w:vAlign w:val="center"/>
            <w:hideMark/>
          </w:tcPr>
          <w:p w:rsidR="004A6C1E" w:rsidRPr="002851C2" w:rsidRDefault="004A6C1E" w:rsidP="00BD35A9">
            <w:pPr>
              <w:spacing w:line="360" w:lineRule="auto"/>
              <w:rPr>
                <w:rFonts w:eastAsia="Times New Roman"/>
                <w:b/>
                <w:bCs/>
                <w:sz w:val="22"/>
                <w:szCs w:val="22"/>
              </w:rPr>
            </w:pPr>
            <w:r w:rsidRPr="002851C2">
              <w:rPr>
                <w:rFonts w:eastAsia="Times New Roman"/>
                <w:b/>
                <w:bCs/>
                <w:sz w:val="22"/>
                <w:szCs w:val="22"/>
              </w:rPr>
              <w:t xml:space="preserve">Время закрытия собрания: </w:t>
            </w:r>
            <w:r w:rsidR="00BD35A9">
              <w:rPr>
                <w:rFonts w:eastAsia="Times New Roman"/>
                <w:i/>
                <w:iCs/>
                <w:sz w:val="22"/>
                <w:szCs w:val="22"/>
              </w:rPr>
              <w:t xml:space="preserve">16 </w:t>
            </w:r>
            <w:r w:rsidRPr="002851C2">
              <w:rPr>
                <w:rFonts w:eastAsia="Times New Roman"/>
                <w:i/>
                <w:iCs/>
                <w:sz w:val="22"/>
                <w:szCs w:val="22"/>
              </w:rPr>
              <w:t>час.</w:t>
            </w:r>
            <w:r w:rsidR="00A21185">
              <w:rPr>
                <w:rFonts w:eastAsia="Times New Roman"/>
                <w:i/>
                <w:iCs/>
                <w:sz w:val="22"/>
                <w:szCs w:val="22"/>
              </w:rPr>
              <w:t>00</w:t>
            </w:r>
            <w:r w:rsidRPr="002851C2">
              <w:rPr>
                <w:rFonts w:eastAsia="Times New Roman"/>
                <w:i/>
                <w:iCs/>
                <w:sz w:val="22"/>
                <w:szCs w:val="22"/>
              </w:rPr>
              <w:t xml:space="preserve"> мин.</w:t>
            </w:r>
          </w:p>
        </w:tc>
        <w:tc>
          <w:tcPr>
            <w:tcW w:w="222" w:type="dxa"/>
            <w:tcBorders>
              <w:top w:val="nil"/>
              <w:left w:val="nil"/>
              <w:bottom w:val="nil"/>
              <w:right w:val="nil"/>
            </w:tcBorders>
            <w:noWrap/>
            <w:vAlign w:val="center"/>
            <w:hideMark/>
          </w:tcPr>
          <w:p w:rsidR="004A6C1E" w:rsidRPr="002851C2" w:rsidRDefault="004A6C1E" w:rsidP="004A6C1E">
            <w:pPr>
              <w:spacing w:line="360" w:lineRule="auto"/>
              <w:rPr>
                <w:rFonts w:ascii="Arial CYR" w:hAnsi="Arial CYR" w:cs="Arial CYR"/>
                <w:sz w:val="22"/>
                <w:szCs w:val="22"/>
              </w:rPr>
            </w:pPr>
          </w:p>
        </w:tc>
        <w:tc>
          <w:tcPr>
            <w:tcW w:w="222" w:type="dxa"/>
            <w:tcBorders>
              <w:top w:val="nil"/>
              <w:left w:val="nil"/>
              <w:bottom w:val="nil"/>
              <w:right w:val="nil"/>
            </w:tcBorders>
            <w:noWrap/>
            <w:vAlign w:val="center"/>
            <w:hideMark/>
          </w:tcPr>
          <w:p w:rsidR="004A6C1E" w:rsidRPr="002851C2" w:rsidRDefault="004A6C1E" w:rsidP="004A6C1E">
            <w:pPr>
              <w:spacing w:line="360" w:lineRule="auto"/>
              <w:rPr>
                <w:rFonts w:ascii="Arial CYR" w:hAnsi="Arial CYR" w:cs="Arial CYR"/>
                <w:sz w:val="22"/>
                <w:szCs w:val="22"/>
              </w:rPr>
            </w:pPr>
          </w:p>
        </w:tc>
        <w:tc>
          <w:tcPr>
            <w:tcW w:w="222" w:type="dxa"/>
            <w:tcBorders>
              <w:top w:val="nil"/>
              <w:left w:val="nil"/>
              <w:bottom w:val="nil"/>
              <w:right w:val="nil"/>
            </w:tcBorders>
            <w:noWrap/>
            <w:vAlign w:val="center"/>
            <w:hideMark/>
          </w:tcPr>
          <w:p w:rsidR="004A6C1E" w:rsidRPr="002851C2" w:rsidRDefault="004A6C1E" w:rsidP="004A6C1E">
            <w:pPr>
              <w:spacing w:line="360" w:lineRule="auto"/>
              <w:rPr>
                <w:rFonts w:ascii="Arial CYR" w:hAnsi="Arial CYR" w:cs="Arial CYR"/>
                <w:sz w:val="22"/>
                <w:szCs w:val="22"/>
              </w:rPr>
            </w:pPr>
          </w:p>
        </w:tc>
        <w:tc>
          <w:tcPr>
            <w:tcW w:w="222" w:type="dxa"/>
            <w:tcBorders>
              <w:top w:val="nil"/>
              <w:left w:val="nil"/>
              <w:bottom w:val="nil"/>
              <w:right w:val="nil"/>
            </w:tcBorders>
            <w:noWrap/>
            <w:vAlign w:val="center"/>
            <w:hideMark/>
          </w:tcPr>
          <w:p w:rsidR="004A6C1E" w:rsidRPr="002851C2" w:rsidRDefault="004A6C1E" w:rsidP="004A6C1E">
            <w:pPr>
              <w:spacing w:line="360" w:lineRule="auto"/>
              <w:rPr>
                <w:rFonts w:ascii="Arial CYR" w:hAnsi="Arial CYR" w:cs="Arial CYR"/>
                <w:sz w:val="22"/>
                <w:szCs w:val="22"/>
              </w:rPr>
            </w:pPr>
          </w:p>
        </w:tc>
        <w:tc>
          <w:tcPr>
            <w:tcW w:w="222" w:type="dxa"/>
            <w:tcBorders>
              <w:top w:val="nil"/>
              <w:left w:val="nil"/>
              <w:bottom w:val="nil"/>
              <w:right w:val="nil"/>
            </w:tcBorders>
            <w:noWrap/>
            <w:vAlign w:val="center"/>
            <w:hideMark/>
          </w:tcPr>
          <w:p w:rsidR="004A6C1E" w:rsidRPr="002851C2" w:rsidRDefault="004A6C1E" w:rsidP="004A6C1E">
            <w:pPr>
              <w:spacing w:line="360" w:lineRule="auto"/>
              <w:rPr>
                <w:rFonts w:ascii="Arial CYR" w:hAnsi="Arial CYR" w:cs="Arial CYR"/>
                <w:sz w:val="22"/>
                <w:szCs w:val="22"/>
              </w:rPr>
            </w:pPr>
          </w:p>
        </w:tc>
      </w:tr>
      <w:tr w:rsidR="004A6C1E" w:rsidRPr="002851C2" w:rsidTr="004A6C1E">
        <w:trPr>
          <w:trHeight w:val="338"/>
        </w:trPr>
        <w:tc>
          <w:tcPr>
            <w:tcW w:w="10259" w:type="dxa"/>
            <w:gridSpan w:val="6"/>
            <w:tcBorders>
              <w:top w:val="nil"/>
              <w:left w:val="nil"/>
              <w:bottom w:val="nil"/>
              <w:right w:val="nil"/>
            </w:tcBorders>
            <w:noWrap/>
            <w:vAlign w:val="center"/>
            <w:hideMark/>
          </w:tcPr>
          <w:p w:rsidR="004A6C1E" w:rsidRPr="002851C2" w:rsidRDefault="004A6C1E" w:rsidP="00A21185">
            <w:pPr>
              <w:spacing w:line="360" w:lineRule="auto"/>
              <w:rPr>
                <w:rFonts w:eastAsia="Times New Roman"/>
                <w:b/>
                <w:bCs/>
                <w:sz w:val="22"/>
                <w:szCs w:val="22"/>
              </w:rPr>
            </w:pPr>
            <w:r w:rsidRPr="002851C2">
              <w:rPr>
                <w:rFonts w:eastAsia="Times New Roman"/>
                <w:b/>
                <w:bCs/>
                <w:sz w:val="22"/>
                <w:szCs w:val="22"/>
              </w:rPr>
              <w:t xml:space="preserve">Время начала подсчета голосов: </w:t>
            </w:r>
            <w:r w:rsidR="00A21185">
              <w:rPr>
                <w:rFonts w:eastAsia="Times New Roman"/>
                <w:b/>
                <w:bCs/>
                <w:sz w:val="22"/>
                <w:szCs w:val="22"/>
              </w:rPr>
              <w:t xml:space="preserve"> </w:t>
            </w:r>
            <w:r w:rsidR="00BD35A9">
              <w:rPr>
                <w:rFonts w:eastAsia="Times New Roman"/>
                <w:bCs/>
                <w:i/>
                <w:sz w:val="22"/>
                <w:szCs w:val="22"/>
              </w:rPr>
              <w:t>15</w:t>
            </w:r>
            <w:r w:rsidRPr="00A21185">
              <w:rPr>
                <w:rFonts w:eastAsia="Times New Roman"/>
                <w:i/>
                <w:iCs/>
                <w:sz w:val="22"/>
                <w:szCs w:val="22"/>
              </w:rPr>
              <w:t xml:space="preserve"> </w:t>
            </w:r>
            <w:r w:rsidRPr="002851C2">
              <w:rPr>
                <w:rFonts w:eastAsia="Times New Roman"/>
                <w:i/>
                <w:iCs/>
                <w:sz w:val="22"/>
                <w:szCs w:val="22"/>
              </w:rPr>
              <w:t>час.</w:t>
            </w:r>
            <w:r w:rsidR="00BD35A9">
              <w:rPr>
                <w:rFonts w:eastAsia="Times New Roman"/>
                <w:i/>
                <w:iCs/>
                <w:sz w:val="22"/>
                <w:szCs w:val="22"/>
              </w:rPr>
              <w:t xml:space="preserve"> 4</w:t>
            </w:r>
            <w:r w:rsidR="00A21185">
              <w:rPr>
                <w:rFonts w:eastAsia="Times New Roman"/>
                <w:i/>
                <w:iCs/>
                <w:sz w:val="22"/>
                <w:szCs w:val="22"/>
              </w:rPr>
              <w:t>0</w:t>
            </w:r>
            <w:r w:rsidRPr="002851C2">
              <w:rPr>
                <w:rFonts w:eastAsia="Times New Roman"/>
                <w:i/>
                <w:iCs/>
                <w:sz w:val="22"/>
                <w:szCs w:val="22"/>
              </w:rPr>
              <w:t xml:space="preserve"> мин.</w:t>
            </w:r>
          </w:p>
        </w:tc>
      </w:tr>
    </w:tbl>
    <w:p w:rsidR="00402C85" w:rsidRPr="002851C2" w:rsidRDefault="00402C85" w:rsidP="004A6C1E">
      <w:pPr>
        <w:pStyle w:val="a5"/>
        <w:spacing w:line="360" w:lineRule="auto"/>
        <w:rPr>
          <w:sz w:val="22"/>
          <w:szCs w:val="22"/>
        </w:rPr>
      </w:pPr>
      <w:r w:rsidRPr="002851C2">
        <w:rPr>
          <w:sz w:val="22"/>
          <w:szCs w:val="22"/>
        </w:rPr>
        <w:t>Дата составления протокола</w:t>
      </w:r>
      <w:r w:rsidRPr="002851C2">
        <w:rPr>
          <w:b/>
          <w:bCs/>
          <w:sz w:val="22"/>
          <w:szCs w:val="22"/>
        </w:rPr>
        <w:t xml:space="preserve">:  </w:t>
      </w:r>
      <w:r w:rsidR="002C7C3E">
        <w:rPr>
          <w:b/>
          <w:bCs/>
          <w:i/>
          <w:iCs/>
          <w:sz w:val="22"/>
          <w:szCs w:val="22"/>
        </w:rPr>
        <w:t>11.12</w:t>
      </w:r>
      <w:r w:rsidR="000A693E" w:rsidRPr="002851C2">
        <w:rPr>
          <w:b/>
          <w:bCs/>
          <w:i/>
          <w:iCs/>
          <w:sz w:val="22"/>
          <w:szCs w:val="22"/>
        </w:rPr>
        <w:t>.201</w:t>
      </w:r>
      <w:r w:rsidR="00482158" w:rsidRPr="002851C2">
        <w:rPr>
          <w:b/>
          <w:bCs/>
          <w:i/>
          <w:iCs/>
          <w:sz w:val="22"/>
          <w:szCs w:val="22"/>
        </w:rPr>
        <w:t>7</w:t>
      </w:r>
      <w:r w:rsidR="000A693E" w:rsidRPr="002851C2">
        <w:rPr>
          <w:b/>
          <w:bCs/>
          <w:i/>
          <w:iCs/>
          <w:sz w:val="22"/>
          <w:szCs w:val="22"/>
        </w:rPr>
        <w:t xml:space="preserve"> г</w:t>
      </w:r>
      <w:r w:rsidR="00401E33">
        <w:rPr>
          <w:b/>
          <w:bCs/>
          <w:i/>
          <w:iCs/>
          <w:sz w:val="22"/>
          <w:szCs w:val="22"/>
        </w:rPr>
        <w:t>.</w:t>
      </w:r>
    </w:p>
    <w:p w:rsidR="00AF67F7" w:rsidRPr="002851C2" w:rsidRDefault="00402C85" w:rsidP="00A408DA">
      <w:pPr>
        <w:spacing w:line="360" w:lineRule="auto"/>
        <w:jc w:val="both"/>
        <w:rPr>
          <w:b/>
          <w:bCs/>
          <w:sz w:val="22"/>
          <w:szCs w:val="22"/>
          <w:u w:val="single"/>
        </w:rPr>
      </w:pPr>
      <w:r w:rsidRPr="002851C2">
        <w:rPr>
          <w:b/>
          <w:bCs/>
          <w:sz w:val="22"/>
          <w:szCs w:val="22"/>
          <w:u w:val="single"/>
        </w:rPr>
        <w:t xml:space="preserve">Повестка дня </w:t>
      </w:r>
      <w:r w:rsidR="002C7C3E">
        <w:rPr>
          <w:b/>
          <w:bCs/>
          <w:sz w:val="22"/>
          <w:szCs w:val="22"/>
          <w:u w:val="single"/>
        </w:rPr>
        <w:t>внеочередного</w:t>
      </w:r>
      <w:r w:rsidR="00AF67F7" w:rsidRPr="002851C2">
        <w:rPr>
          <w:b/>
          <w:bCs/>
          <w:sz w:val="22"/>
          <w:szCs w:val="22"/>
          <w:u w:val="single"/>
        </w:rPr>
        <w:t xml:space="preserve"> Общего собрания акционеров</w:t>
      </w:r>
    </w:p>
    <w:p w:rsidR="00BD35A9" w:rsidRPr="00BD35A9" w:rsidRDefault="00BD35A9" w:rsidP="00064639">
      <w:pPr>
        <w:tabs>
          <w:tab w:val="left" w:pos="284"/>
        </w:tabs>
        <w:suppressAutoHyphens/>
        <w:jc w:val="both"/>
        <w:rPr>
          <w:b/>
          <w:iCs/>
          <w:sz w:val="22"/>
          <w:szCs w:val="22"/>
        </w:rPr>
      </w:pPr>
      <w:r w:rsidRPr="00BD35A9">
        <w:rPr>
          <w:b/>
          <w:iCs/>
          <w:sz w:val="22"/>
          <w:szCs w:val="22"/>
        </w:rPr>
        <w:t>1.</w:t>
      </w:r>
      <w:r w:rsidRPr="00BD35A9">
        <w:rPr>
          <w:b/>
          <w:iCs/>
          <w:sz w:val="22"/>
          <w:szCs w:val="22"/>
        </w:rPr>
        <w:tab/>
        <w:t>О даче согласия на заключение взаимосвязанной крупной сделки с заинтересованностью – заключение ЗАО имени С.М. Кирова с Акционерным обществом «ЮниКредит Банк» договора поручительства в обеспечение исполнения обязательств ПАО «Рассвет» по соглашению о предоставлении кредита №015/0104L/17 от 05.09.2017г.</w:t>
      </w:r>
    </w:p>
    <w:p w:rsidR="00BD35A9" w:rsidRPr="00BD35A9" w:rsidRDefault="00BD35A9" w:rsidP="00BD35A9">
      <w:pPr>
        <w:suppressAutoHyphens/>
        <w:jc w:val="both"/>
        <w:rPr>
          <w:b/>
          <w:iCs/>
          <w:sz w:val="22"/>
          <w:szCs w:val="22"/>
        </w:rPr>
      </w:pPr>
      <w:r w:rsidRPr="00BD35A9">
        <w:rPr>
          <w:b/>
          <w:iCs/>
          <w:sz w:val="22"/>
          <w:szCs w:val="22"/>
        </w:rPr>
        <w:t>2.О даче согласия на заключение взаимосвязанной крупной сделки с заинтересованностью – заключение ЗАО имени С.М. Кирова с Акционерным обществом «ЮниКредит Банк» договора поручительства в обеспечение исполнения обязательств АО «Богородицкое» по соглашению о предоставлении кредита №015/0109L/17 от 05.09.2017г</w:t>
      </w:r>
    </w:p>
    <w:p w:rsidR="00BD35A9" w:rsidRPr="00BD35A9" w:rsidRDefault="00BD35A9" w:rsidP="00BD35A9">
      <w:pPr>
        <w:suppressAutoHyphens/>
        <w:jc w:val="both"/>
        <w:rPr>
          <w:b/>
          <w:iCs/>
          <w:sz w:val="22"/>
          <w:szCs w:val="22"/>
        </w:rPr>
      </w:pPr>
      <w:r w:rsidRPr="00BD35A9">
        <w:rPr>
          <w:b/>
          <w:iCs/>
          <w:sz w:val="22"/>
          <w:szCs w:val="22"/>
        </w:rPr>
        <w:t>3. О даче согласия на заключение взаимосвязанн</w:t>
      </w:r>
      <w:r w:rsidR="009538C2">
        <w:rPr>
          <w:b/>
          <w:iCs/>
          <w:sz w:val="22"/>
          <w:szCs w:val="22"/>
        </w:rPr>
        <w:t>ой</w:t>
      </w:r>
      <w:r w:rsidRPr="00BD35A9">
        <w:rPr>
          <w:b/>
          <w:iCs/>
          <w:sz w:val="22"/>
          <w:szCs w:val="22"/>
        </w:rPr>
        <w:t xml:space="preserve"> крупн</w:t>
      </w:r>
      <w:r w:rsidR="009538C2">
        <w:rPr>
          <w:b/>
          <w:iCs/>
          <w:sz w:val="22"/>
          <w:szCs w:val="22"/>
        </w:rPr>
        <w:t>ой сделки</w:t>
      </w:r>
      <w:r w:rsidRPr="00BD35A9">
        <w:rPr>
          <w:b/>
          <w:iCs/>
          <w:sz w:val="22"/>
          <w:szCs w:val="22"/>
        </w:rPr>
        <w:t xml:space="preserve"> с заинтересованностью – заключение ЗАО имени С.М. Кирова с Акционерным обществом «ЮниКредит Банк» договоров поручительств в обеспечение исполнения обязательств АО «Богородицкое» по соглашению о предоставлении кредита №015/0106L/17 от 29.08.2017г</w:t>
      </w:r>
    </w:p>
    <w:p w:rsidR="00BD35A9" w:rsidRPr="00BD35A9" w:rsidRDefault="00BD35A9" w:rsidP="00BD35A9">
      <w:pPr>
        <w:suppressAutoHyphens/>
        <w:jc w:val="both"/>
        <w:rPr>
          <w:b/>
          <w:iCs/>
          <w:sz w:val="22"/>
          <w:szCs w:val="22"/>
        </w:rPr>
      </w:pPr>
      <w:r w:rsidRPr="00BD35A9">
        <w:rPr>
          <w:b/>
          <w:iCs/>
          <w:sz w:val="22"/>
          <w:szCs w:val="22"/>
        </w:rPr>
        <w:t>4. О даче согласия на заключение взаимосвязанной сделки с заинтересованностью - заключение ЗАО имени С.М. Кирова с Акционерным обществом «ЮниКредит Банк» Дополнения №1 к Договору о залоге №015/0017Z/17 от 30.01.2017г.</w:t>
      </w:r>
    </w:p>
    <w:p w:rsidR="00BD35A9" w:rsidRPr="00BD35A9" w:rsidRDefault="00BD35A9" w:rsidP="00BD35A9">
      <w:pPr>
        <w:suppressAutoHyphens/>
        <w:jc w:val="both"/>
        <w:rPr>
          <w:b/>
          <w:iCs/>
          <w:sz w:val="22"/>
          <w:szCs w:val="22"/>
        </w:rPr>
      </w:pPr>
      <w:r w:rsidRPr="00BD35A9">
        <w:rPr>
          <w:b/>
          <w:iCs/>
          <w:sz w:val="22"/>
          <w:szCs w:val="22"/>
        </w:rPr>
        <w:t>5. О даче согласия на заключение взаимосвязанной сделки с заинтересованностью - заключение ЗАО имени С.М. Кирова с Акционерным обществом «ЮниКредит Банк» Дополнения №1 к Договору о залоге №015/0018Z/17 от 30.01.2017г.</w:t>
      </w:r>
    </w:p>
    <w:p w:rsidR="00BD35A9" w:rsidRPr="00BD35A9" w:rsidRDefault="00BD35A9" w:rsidP="00BD35A9">
      <w:pPr>
        <w:suppressAutoHyphens/>
        <w:jc w:val="both"/>
        <w:rPr>
          <w:b/>
          <w:iCs/>
          <w:sz w:val="22"/>
          <w:szCs w:val="22"/>
        </w:rPr>
      </w:pPr>
      <w:r w:rsidRPr="00BD35A9">
        <w:rPr>
          <w:b/>
          <w:iCs/>
          <w:sz w:val="22"/>
          <w:szCs w:val="22"/>
        </w:rPr>
        <w:t>6. О даче согласия на заключение взаимосвязанной сделки с заинтересованностью - заключение ЗАО имени С.М. Кирова с Акционерным обществом «ЮниКредит Банк» Дополнения №1 к Договору о залоге №015/0235Z/17 от 06.06.2017г.</w:t>
      </w:r>
    </w:p>
    <w:p w:rsidR="00BD35A9" w:rsidRPr="00BD35A9" w:rsidRDefault="00BD35A9" w:rsidP="00BD35A9">
      <w:pPr>
        <w:suppressAutoHyphens/>
        <w:jc w:val="both"/>
        <w:rPr>
          <w:b/>
          <w:iCs/>
          <w:sz w:val="22"/>
          <w:szCs w:val="22"/>
        </w:rPr>
      </w:pPr>
      <w:r w:rsidRPr="00BD35A9">
        <w:rPr>
          <w:b/>
          <w:iCs/>
          <w:sz w:val="22"/>
          <w:szCs w:val="22"/>
        </w:rPr>
        <w:t>7. О даче согласия на заключение взаимосвязанной сделки с заинтересованностью - заключение ЗАО имени С.М. Кирова с Акционерным обществом «ЮниКредит Банк» Дополнения №1 к Договору о залоге №015/0343Z/17 от 19.07.2017г.</w:t>
      </w:r>
    </w:p>
    <w:p w:rsidR="002C7C3E" w:rsidRPr="00C553A4" w:rsidRDefault="002C7C3E" w:rsidP="002C7C3E">
      <w:pPr>
        <w:suppressAutoHyphens/>
        <w:jc w:val="both"/>
        <w:rPr>
          <w:iCs/>
          <w:sz w:val="22"/>
          <w:szCs w:val="22"/>
        </w:rPr>
      </w:pPr>
    </w:p>
    <w:p w:rsidR="00BD35A9" w:rsidRPr="00BD35A9" w:rsidRDefault="00BD35A9" w:rsidP="00BD35A9">
      <w:pPr>
        <w:suppressAutoHyphens/>
        <w:jc w:val="both"/>
        <w:rPr>
          <w:iCs/>
          <w:sz w:val="22"/>
          <w:szCs w:val="22"/>
        </w:rPr>
      </w:pPr>
      <w:r w:rsidRPr="00401E33">
        <w:rPr>
          <w:iCs/>
          <w:sz w:val="22"/>
          <w:szCs w:val="22"/>
          <w:u w:val="single"/>
        </w:rPr>
        <w:t>Председатель собрания</w:t>
      </w:r>
      <w:r w:rsidRPr="00BD35A9">
        <w:rPr>
          <w:iCs/>
          <w:sz w:val="22"/>
          <w:szCs w:val="22"/>
        </w:rPr>
        <w:t>:  Кахриманов Шерефетдин Кахриманович.</w:t>
      </w:r>
    </w:p>
    <w:p w:rsidR="00BD35A9" w:rsidRDefault="00BD35A9" w:rsidP="00BD35A9">
      <w:pPr>
        <w:suppressAutoHyphens/>
        <w:jc w:val="both"/>
        <w:rPr>
          <w:iCs/>
          <w:sz w:val="22"/>
          <w:szCs w:val="22"/>
        </w:rPr>
      </w:pPr>
      <w:r w:rsidRPr="00401E33">
        <w:rPr>
          <w:iCs/>
          <w:sz w:val="22"/>
          <w:szCs w:val="22"/>
          <w:u w:val="single"/>
        </w:rPr>
        <w:lastRenderedPageBreak/>
        <w:t>Секретарь собрания</w:t>
      </w:r>
      <w:r w:rsidR="006F1C5F">
        <w:rPr>
          <w:iCs/>
          <w:sz w:val="22"/>
          <w:szCs w:val="22"/>
        </w:rPr>
        <w:t>: Минченко Ирина Вильгельмовна</w:t>
      </w:r>
      <w:r w:rsidRPr="00BD35A9">
        <w:rPr>
          <w:iCs/>
          <w:sz w:val="22"/>
          <w:szCs w:val="22"/>
        </w:rPr>
        <w:t>.</w:t>
      </w:r>
    </w:p>
    <w:p w:rsidR="00C553A4" w:rsidRPr="00C553A4" w:rsidRDefault="00C553A4" w:rsidP="00BD35A9">
      <w:pPr>
        <w:suppressAutoHyphens/>
        <w:jc w:val="both"/>
        <w:rPr>
          <w:iCs/>
          <w:sz w:val="22"/>
          <w:szCs w:val="22"/>
        </w:rPr>
      </w:pPr>
      <w:r w:rsidRPr="00C553A4">
        <w:rPr>
          <w:iCs/>
          <w:sz w:val="22"/>
          <w:szCs w:val="22"/>
        </w:rPr>
        <w:t>Функции счетной комиссии  выполнял специализированный регистратор:</w:t>
      </w:r>
    </w:p>
    <w:p w:rsidR="00C553A4" w:rsidRPr="00C553A4" w:rsidRDefault="00C553A4" w:rsidP="00C553A4">
      <w:pPr>
        <w:suppressAutoHyphens/>
        <w:jc w:val="both"/>
        <w:rPr>
          <w:iCs/>
          <w:sz w:val="22"/>
          <w:szCs w:val="22"/>
        </w:rPr>
      </w:pPr>
      <w:r w:rsidRPr="00C553A4">
        <w:rPr>
          <w:iCs/>
          <w:sz w:val="22"/>
          <w:szCs w:val="22"/>
        </w:rPr>
        <w:t>Общество с ограниченной ответственностью  «Южно-Региональный регистратор»</w:t>
      </w:r>
    </w:p>
    <w:p w:rsidR="00C553A4" w:rsidRDefault="00C553A4" w:rsidP="00C553A4">
      <w:pPr>
        <w:suppressAutoHyphens/>
        <w:jc w:val="both"/>
        <w:rPr>
          <w:iCs/>
          <w:sz w:val="22"/>
          <w:szCs w:val="22"/>
        </w:rPr>
      </w:pPr>
      <w:r w:rsidRPr="00C553A4">
        <w:rPr>
          <w:iCs/>
          <w:sz w:val="22"/>
          <w:szCs w:val="22"/>
        </w:rPr>
        <w:t xml:space="preserve">Место нахождение регистратора : </w:t>
      </w:r>
      <w:r>
        <w:rPr>
          <w:iCs/>
          <w:sz w:val="22"/>
          <w:szCs w:val="22"/>
        </w:rPr>
        <w:t>г. Ростов-на</w:t>
      </w:r>
      <w:r w:rsidR="00064639">
        <w:rPr>
          <w:iCs/>
          <w:sz w:val="22"/>
          <w:szCs w:val="22"/>
        </w:rPr>
        <w:t>-</w:t>
      </w:r>
      <w:r>
        <w:rPr>
          <w:iCs/>
          <w:sz w:val="22"/>
          <w:szCs w:val="22"/>
        </w:rPr>
        <w:t>Дону, ул. Менжинского,2</w:t>
      </w:r>
    </w:p>
    <w:p w:rsidR="00C553A4" w:rsidRDefault="00C553A4" w:rsidP="00C553A4">
      <w:pPr>
        <w:suppressAutoHyphens/>
        <w:jc w:val="both"/>
        <w:rPr>
          <w:iCs/>
          <w:sz w:val="22"/>
          <w:szCs w:val="22"/>
        </w:rPr>
      </w:pPr>
      <w:r>
        <w:rPr>
          <w:iCs/>
          <w:sz w:val="22"/>
          <w:szCs w:val="22"/>
        </w:rPr>
        <w:t>Общее количество голосов, которыми обладал</w:t>
      </w:r>
      <w:r w:rsidR="00E17850">
        <w:rPr>
          <w:iCs/>
          <w:sz w:val="22"/>
          <w:szCs w:val="22"/>
        </w:rPr>
        <w:t>и акционеры</w:t>
      </w:r>
      <w:r>
        <w:rPr>
          <w:iCs/>
          <w:sz w:val="22"/>
          <w:szCs w:val="22"/>
        </w:rPr>
        <w:t xml:space="preserve"> – владельцы голосующих акции Общества – </w:t>
      </w:r>
      <w:r w:rsidR="00BD35A9" w:rsidRPr="00BD35A9">
        <w:rPr>
          <w:iCs/>
          <w:sz w:val="22"/>
          <w:szCs w:val="22"/>
        </w:rPr>
        <w:t>124748</w:t>
      </w:r>
      <w:r>
        <w:rPr>
          <w:iCs/>
          <w:sz w:val="22"/>
          <w:szCs w:val="22"/>
        </w:rPr>
        <w:t>.</w:t>
      </w:r>
    </w:p>
    <w:p w:rsidR="00C553A4" w:rsidRDefault="00E17850" w:rsidP="00C553A4">
      <w:pPr>
        <w:suppressAutoHyphens/>
        <w:jc w:val="both"/>
        <w:rPr>
          <w:iCs/>
          <w:sz w:val="22"/>
          <w:szCs w:val="22"/>
        </w:rPr>
      </w:pPr>
      <w:r>
        <w:rPr>
          <w:iCs/>
          <w:sz w:val="22"/>
          <w:szCs w:val="22"/>
        </w:rPr>
        <w:t xml:space="preserve">Общее количество голосов, принадлежавших лицам, зарегистрированным для участия в общем собрании акционеров – </w:t>
      </w:r>
      <w:r w:rsidR="00BD35A9">
        <w:rPr>
          <w:iCs/>
          <w:sz w:val="22"/>
          <w:szCs w:val="22"/>
        </w:rPr>
        <w:t>119924</w:t>
      </w:r>
      <w:r>
        <w:rPr>
          <w:iCs/>
          <w:sz w:val="22"/>
          <w:szCs w:val="22"/>
        </w:rPr>
        <w:t>.</w:t>
      </w:r>
    </w:p>
    <w:tbl>
      <w:tblPr>
        <w:tblStyle w:val="af1"/>
        <w:tblW w:w="0" w:type="auto"/>
        <w:tblLook w:val="04A0" w:firstRow="1" w:lastRow="0" w:firstColumn="1" w:lastColumn="0" w:noHBand="0" w:noVBand="1"/>
      </w:tblPr>
      <w:tblGrid>
        <w:gridCol w:w="4056"/>
        <w:gridCol w:w="1460"/>
        <w:gridCol w:w="2006"/>
        <w:gridCol w:w="936"/>
        <w:gridCol w:w="1455"/>
      </w:tblGrid>
      <w:tr w:rsidR="00BD35A9" w:rsidRPr="00BD35A9" w:rsidTr="00BD35A9">
        <w:trPr>
          <w:trHeight w:val="1680"/>
        </w:trPr>
        <w:tc>
          <w:tcPr>
            <w:tcW w:w="4200" w:type="dxa"/>
            <w:vMerge w:val="restart"/>
            <w:hideMark/>
          </w:tcPr>
          <w:p w:rsidR="00BD35A9" w:rsidRPr="00BD35A9" w:rsidRDefault="00BD35A9" w:rsidP="00BD35A9">
            <w:pPr>
              <w:suppressAutoHyphens/>
              <w:jc w:val="both"/>
              <w:rPr>
                <w:rFonts w:eastAsia="Times New Roman"/>
                <w:bCs/>
                <w:lang w:eastAsia="ar-SA"/>
              </w:rPr>
            </w:pPr>
            <w:r w:rsidRPr="00BD35A9">
              <w:rPr>
                <w:rFonts w:eastAsia="Times New Roman"/>
                <w:bCs/>
                <w:lang w:eastAsia="ar-SA"/>
              </w:rPr>
              <w:t>Вопрос, поставленный на голосование</w:t>
            </w:r>
          </w:p>
        </w:tc>
        <w:tc>
          <w:tcPr>
            <w:tcW w:w="1480" w:type="dxa"/>
            <w:vMerge w:val="restart"/>
            <w:hideMark/>
          </w:tcPr>
          <w:p w:rsidR="00BD35A9" w:rsidRPr="00BD35A9" w:rsidRDefault="00BD35A9" w:rsidP="00BD35A9">
            <w:pPr>
              <w:suppressAutoHyphens/>
              <w:jc w:val="both"/>
              <w:rPr>
                <w:rFonts w:eastAsia="Times New Roman"/>
                <w:bCs/>
                <w:lang w:eastAsia="ar-SA"/>
              </w:rPr>
            </w:pPr>
            <w:r w:rsidRPr="00BD35A9">
              <w:rPr>
                <w:rFonts w:eastAsia="Times New Roman"/>
                <w:bCs/>
                <w:lang w:eastAsia="ar-SA"/>
              </w:rPr>
              <w:t>Число голосов, которыми обладали  лица, включен-ные в список лиц, имеющих право на участие в общем собрании</w:t>
            </w:r>
          </w:p>
        </w:tc>
        <w:tc>
          <w:tcPr>
            <w:tcW w:w="2020" w:type="dxa"/>
            <w:vMerge w:val="restart"/>
            <w:hideMark/>
          </w:tcPr>
          <w:p w:rsidR="00BD35A9" w:rsidRPr="00BD35A9" w:rsidRDefault="00BD35A9" w:rsidP="00BD35A9">
            <w:pPr>
              <w:suppressAutoHyphens/>
              <w:jc w:val="both"/>
              <w:rPr>
                <w:rFonts w:eastAsia="Times New Roman"/>
                <w:bCs/>
                <w:lang w:eastAsia="ar-SA"/>
              </w:rPr>
            </w:pPr>
            <w:r w:rsidRPr="00BD35A9">
              <w:rPr>
                <w:rFonts w:eastAsia="Times New Roman"/>
                <w:bCs/>
                <w:lang w:eastAsia="ar-SA"/>
              </w:rPr>
              <w:t xml:space="preserve">Число голосов, приходившихся на голосующие акции общества по каждому вопросу повестки дня общего собрания </w:t>
            </w:r>
          </w:p>
        </w:tc>
        <w:tc>
          <w:tcPr>
            <w:tcW w:w="2331" w:type="dxa"/>
            <w:gridSpan w:val="2"/>
            <w:hideMark/>
          </w:tcPr>
          <w:p w:rsidR="00BD35A9" w:rsidRPr="00BD35A9" w:rsidRDefault="00BD35A9" w:rsidP="00BD35A9">
            <w:pPr>
              <w:suppressAutoHyphens/>
              <w:jc w:val="both"/>
              <w:rPr>
                <w:rFonts w:eastAsia="Times New Roman"/>
                <w:bCs/>
                <w:lang w:eastAsia="ar-SA"/>
              </w:rPr>
            </w:pPr>
            <w:r w:rsidRPr="00BD35A9">
              <w:rPr>
                <w:rFonts w:eastAsia="Times New Roman"/>
                <w:bCs/>
                <w:lang w:eastAsia="ar-SA"/>
              </w:rPr>
              <w:t>Число голосов, которыми обладали лица, принявшие участие в общем собрании</w:t>
            </w:r>
          </w:p>
        </w:tc>
      </w:tr>
      <w:tr w:rsidR="00BD35A9" w:rsidRPr="00BD35A9" w:rsidTr="00BD35A9">
        <w:trPr>
          <w:trHeight w:val="420"/>
        </w:trPr>
        <w:tc>
          <w:tcPr>
            <w:tcW w:w="4200" w:type="dxa"/>
            <w:vMerge/>
            <w:hideMark/>
          </w:tcPr>
          <w:p w:rsidR="00BD35A9" w:rsidRPr="00BD35A9" w:rsidRDefault="00BD35A9" w:rsidP="00BD35A9">
            <w:pPr>
              <w:suppressAutoHyphens/>
              <w:jc w:val="both"/>
              <w:rPr>
                <w:rFonts w:eastAsia="Times New Roman"/>
                <w:bCs/>
                <w:lang w:eastAsia="ar-SA"/>
              </w:rPr>
            </w:pPr>
          </w:p>
        </w:tc>
        <w:tc>
          <w:tcPr>
            <w:tcW w:w="1480" w:type="dxa"/>
            <w:vMerge/>
            <w:hideMark/>
          </w:tcPr>
          <w:p w:rsidR="00BD35A9" w:rsidRPr="00BD35A9" w:rsidRDefault="00BD35A9" w:rsidP="00BD35A9">
            <w:pPr>
              <w:suppressAutoHyphens/>
              <w:jc w:val="both"/>
              <w:rPr>
                <w:rFonts w:eastAsia="Times New Roman"/>
                <w:bCs/>
                <w:lang w:eastAsia="ar-SA"/>
              </w:rPr>
            </w:pPr>
          </w:p>
        </w:tc>
        <w:tc>
          <w:tcPr>
            <w:tcW w:w="2020" w:type="dxa"/>
            <w:vMerge/>
            <w:hideMark/>
          </w:tcPr>
          <w:p w:rsidR="00BD35A9" w:rsidRPr="00BD35A9" w:rsidRDefault="00BD35A9" w:rsidP="00BD35A9">
            <w:pPr>
              <w:suppressAutoHyphens/>
              <w:jc w:val="both"/>
              <w:rPr>
                <w:rFonts w:eastAsia="Times New Roman"/>
                <w:bCs/>
                <w:lang w:eastAsia="ar-SA"/>
              </w:rPr>
            </w:pPr>
          </w:p>
        </w:tc>
        <w:tc>
          <w:tcPr>
            <w:tcW w:w="876" w:type="dxa"/>
            <w:noWrap/>
            <w:hideMark/>
          </w:tcPr>
          <w:p w:rsidR="00BD35A9" w:rsidRPr="00BD35A9" w:rsidRDefault="00BD35A9" w:rsidP="00BD35A9">
            <w:pPr>
              <w:suppressAutoHyphens/>
              <w:jc w:val="both"/>
              <w:rPr>
                <w:rFonts w:eastAsia="Times New Roman"/>
                <w:bCs/>
                <w:lang w:eastAsia="ar-SA"/>
              </w:rPr>
            </w:pPr>
            <w:r w:rsidRPr="00BD35A9">
              <w:rPr>
                <w:rFonts w:eastAsia="Times New Roman"/>
                <w:bCs/>
                <w:lang w:eastAsia="ar-SA"/>
              </w:rPr>
              <w:t>голоса *</w:t>
            </w:r>
          </w:p>
        </w:tc>
        <w:tc>
          <w:tcPr>
            <w:tcW w:w="1455" w:type="dxa"/>
            <w:noWrap/>
            <w:hideMark/>
          </w:tcPr>
          <w:p w:rsidR="00BD35A9" w:rsidRPr="00BD35A9" w:rsidRDefault="00BD35A9" w:rsidP="00BD35A9">
            <w:pPr>
              <w:suppressAutoHyphens/>
              <w:jc w:val="both"/>
              <w:rPr>
                <w:rFonts w:eastAsia="Times New Roman"/>
                <w:bCs/>
                <w:lang w:eastAsia="ar-SA"/>
              </w:rPr>
            </w:pPr>
            <w:r w:rsidRPr="00BD35A9">
              <w:rPr>
                <w:rFonts w:eastAsia="Times New Roman"/>
                <w:bCs/>
                <w:lang w:eastAsia="ar-SA"/>
              </w:rPr>
              <w:t>кворум</w:t>
            </w:r>
          </w:p>
        </w:tc>
      </w:tr>
      <w:tr w:rsidR="00BD35A9" w:rsidRPr="00BD35A9" w:rsidTr="00BD35A9">
        <w:trPr>
          <w:trHeight w:val="2138"/>
        </w:trPr>
        <w:tc>
          <w:tcPr>
            <w:tcW w:w="4200" w:type="dxa"/>
            <w:vMerge w:val="restart"/>
            <w:hideMark/>
          </w:tcPr>
          <w:p w:rsidR="00BD35A9" w:rsidRPr="00BD35A9" w:rsidRDefault="00BD35A9" w:rsidP="00BD35A9">
            <w:pPr>
              <w:suppressAutoHyphens/>
              <w:jc w:val="both"/>
              <w:rPr>
                <w:rFonts w:eastAsia="Times New Roman"/>
                <w:bCs/>
                <w:lang w:eastAsia="ar-SA"/>
              </w:rPr>
            </w:pPr>
            <w:r w:rsidRPr="00BD35A9">
              <w:rPr>
                <w:rFonts w:eastAsia="Times New Roman"/>
                <w:bCs/>
                <w:lang w:eastAsia="ar-SA"/>
              </w:rPr>
              <w:t>1.О даче согласия на заключение взаимосвязанной крупной сделки с заинтересованностью – заключение ЗАО имени С.М. Кирова с Акционерным обществом «ЮниКредит Банк» договора поручительства в обеспечение исполнения обязательств ПАО «Рассвет» по соглашению о предоставлении кредита №015/0104L/17 от 05.09.2017г.</w:t>
            </w:r>
          </w:p>
        </w:tc>
        <w:tc>
          <w:tcPr>
            <w:tcW w:w="1480" w:type="dxa"/>
            <w:hideMark/>
          </w:tcPr>
          <w:p w:rsidR="00BD35A9" w:rsidRPr="00BD35A9" w:rsidRDefault="00BD35A9" w:rsidP="00BD35A9">
            <w:pPr>
              <w:suppressAutoHyphens/>
              <w:jc w:val="both"/>
              <w:rPr>
                <w:rFonts w:eastAsia="Times New Roman"/>
                <w:bCs/>
                <w:lang w:eastAsia="ar-SA"/>
              </w:rPr>
            </w:pPr>
            <w:r w:rsidRPr="00BD35A9">
              <w:rPr>
                <w:rFonts w:eastAsia="Times New Roman"/>
                <w:bCs/>
                <w:lang w:eastAsia="ar-SA"/>
              </w:rPr>
              <w:t>124748</w:t>
            </w:r>
          </w:p>
        </w:tc>
        <w:tc>
          <w:tcPr>
            <w:tcW w:w="2020" w:type="dxa"/>
            <w:hideMark/>
          </w:tcPr>
          <w:p w:rsidR="00BD35A9" w:rsidRPr="00BD35A9" w:rsidRDefault="00BD35A9" w:rsidP="00BD35A9">
            <w:pPr>
              <w:suppressAutoHyphens/>
              <w:jc w:val="both"/>
              <w:rPr>
                <w:rFonts w:eastAsia="Times New Roman"/>
                <w:bCs/>
                <w:lang w:eastAsia="ar-SA"/>
              </w:rPr>
            </w:pPr>
            <w:r w:rsidRPr="00BD35A9">
              <w:rPr>
                <w:rFonts w:eastAsia="Times New Roman"/>
                <w:bCs/>
                <w:lang w:eastAsia="ar-SA"/>
              </w:rPr>
              <w:t>124748</w:t>
            </w:r>
          </w:p>
        </w:tc>
        <w:tc>
          <w:tcPr>
            <w:tcW w:w="876" w:type="dxa"/>
            <w:noWrap/>
            <w:hideMark/>
          </w:tcPr>
          <w:p w:rsidR="00BD35A9" w:rsidRPr="00BD35A9" w:rsidRDefault="00BD35A9" w:rsidP="00BD35A9">
            <w:pPr>
              <w:suppressAutoHyphens/>
              <w:jc w:val="both"/>
              <w:rPr>
                <w:rFonts w:eastAsia="Times New Roman"/>
                <w:bCs/>
                <w:lang w:eastAsia="ar-SA"/>
              </w:rPr>
            </w:pPr>
            <w:r w:rsidRPr="00BD35A9">
              <w:rPr>
                <w:rFonts w:eastAsia="Times New Roman"/>
                <w:bCs/>
                <w:lang w:eastAsia="ar-SA"/>
              </w:rPr>
              <w:t>119924</w:t>
            </w:r>
          </w:p>
        </w:tc>
        <w:tc>
          <w:tcPr>
            <w:tcW w:w="1455" w:type="dxa"/>
            <w:noWrap/>
            <w:hideMark/>
          </w:tcPr>
          <w:p w:rsidR="00BD35A9" w:rsidRPr="00BD35A9" w:rsidRDefault="00BD35A9" w:rsidP="00BD35A9">
            <w:pPr>
              <w:suppressAutoHyphens/>
              <w:jc w:val="both"/>
              <w:rPr>
                <w:rFonts w:eastAsia="Times New Roman"/>
                <w:bCs/>
                <w:lang w:eastAsia="ar-SA"/>
              </w:rPr>
            </w:pPr>
            <w:r w:rsidRPr="00BD35A9">
              <w:rPr>
                <w:rFonts w:eastAsia="Times New Roman"/>
                <w:bCs/>
                <w:lang w:eastAsia="ar-SA"/>
              </w:rPr>
              <w:t>96,13%</w:t>
            </w:r>
          </w:p>
        </w:tc>
      </w:tr>
      <w:tr w:rsidR="00BD35A9" w:rsidRPr="00BD35A9" w:rsidTr="00BD35A9">
        <w:trPr>
          <w:trHeight w:val="338"/>
        </w:trPr>
        <w:tc>
          <w:tcPr>
            <w:tcW w:w="4200" w:type="dxa"/>
            <w:vMerge/>
            <w:hideMark/>
          </w:tcPr>
          <w:p w:rsidR="00BD35A9" w:rsidRPr="00BD35A9" w:rsidRDefault="00BD35A9" w:rsidP="00BD35A9">
            <w:pPr>
              <w:suppressAutoHyphens/>
              <w:jc w:val="both"/>
              <w:rPr>
                <w:rFonts w:eastAsia="Times New Roman"/>
                <w:bCs/>
                <w:lang w:eastAsia="ar-SA"/>
              </w:rPr>
            </w:pPr>
          </w:p>
        </w:tc>
        <w:tc>
          <w:tcPr>
            <w:tcW w:w="1480" w:type="dxa"/>
            <w:hideMark/>
          </w:tcPr>
          <w:p w:rsidR="00BD35A9" w:rsidRPr="00BD35A9" w:rsidRDefault="00BD35A9" w:rsidP="00BD35A9">
            <w:pPr>
              <w:suppressAutoHyphens/>
              <w:jc w:val="both"/>
              <w:rPr>
                <w:rFonts w:eastAsia="Times New Roman"/>
                <w:bCs/>
                <w:lang w:eastAsia="ar-SA"/>
              </w:rPr>
            </w:pPr>
            <w:r w:rsidRPr="00BD35A9">
              <w:rPr>
                <w:rFonts w:eastAsia="Times New Roman"/>
                <w:bCs/>
                <w:lang w:eastAsia="ar-SA"/>
              </w:rPr>
              <w:t>124748</w:t>
            </w:r>
          </w:p>
        </w:tc>
        <w:tc>
          <w:tcPr>
            <w:tcW w:w="2020" w:type="dxa"/>
            <w:hideMark/>
          </w:tcPr>
          <w:p w:rsidR="00BD35A9" w:rsidRPr="00BD35A9" w:rsidRDefault="00BD35A9" w:rsidP="00BD35A9">
            <w:pPr>
              <w:suppressAutoHyphens/>
              <w:jc w:val="both"/>
              <w:rPr>
                <w:rFonts w:eastAsia="Times New Roman"/>
                <w:bCs/>
                <w:lang w:eastAsia="ar-SA"/>
              </w:rPr>
            </w:pPr>
            <w:r w:rsidRPr="00BD35A9">
              <w:rPr>
                <w:rFonts w:eastAsia="Times New Roman"/>
                <w:bCs/>
                <w:lang w:eastAsia="ar-SA"/>
              </w:rPr>
              <w:t>26822</w:t>
            </w:r>
          </w:p>
        </w:tc>
        <w:tc>
          <w:tcPr>
            <w:tcW w:w="876" w:type="dxa"/>
            <w:noWrap/>
            <w:hideMark/>
          </w:tcPr>
          <w:p w:rsidR="00BD35A9" w:rsidRPr="00BD35A9" w:rsidRDefault="00BD35A9" w:rsidP="00BD35A9">
            <w:pPr>
              <w:suppressAutoHyphens/>
              <w:jc w:val="both"/>
              <w:rPr>
                <w:rFonts w:eastAsia="Times New Roman"/>
                <w:bCs/>
                <w:lang w:eastAsia="ar-SA"/>
              </w:rPr>
            </w:pPr>
            <w:r w:rsidRPr="00BD35A9">
              <w:rPr>
                <w:rFonts w:eastAsia="Times New Roman"/>
                <w:bCs/>
                <w:lang w:eastAsia="ar-SA"/>
              </w:rPr>
              <w:t>21998</w:t>
            </w:r>
          </w:p>
        </w:tc>
        <w:tc>
          <w:tcPr>
            <w:tcW w:w="1455" w:type="dxa"/>
            <w:noWrap/>
            <w:hideMark/>
          </w:tcPr>
          <w:p w:rsidR="00BD35A9" w:rsidRPr="00BD35A9" w:rsidRDefault="00BD35A9" w:rsidP="00BD35A9">
            <w:pPr>
              <w:suppressAutoHyphens/>
              <w:jc w:val="both"/>
              <w:rPr>
                <w:rFonts w:eastAsia="Times New Roman"/>
                <w:bCs/>
                <w:lang w:eastAsia="ar-SA"/>
              </w:rPr>
            </w:pPr>
            <w:r w:rsidRPr="00BD35A9">
              <w:rPr>
                <w:rFonts w:eastAsia="Times New Roman"/>
                <w:bCs/>
                <w:lang w:eastAsia="ar-SA"/>
              </w:rPr>
              <w:t>82,01%</w:t>
            </w:r>
          </w:p>
        </w:tc>
      </w:tr>
      <w:tr w:rsidR="00BD35A9" w:rsidRPr="00BD35A9" w:rsidTr="00BD35A9">
        <w:trPr>
          <w:trHeight w:val="2472"/>
        </w:trPr>
        <w:tc>
          <w:tcPr>
            <w:tcW w:w="4200" w:type="dxa"/>
            <w:vMerge w:val="restart"/>
            <w:hideMark/>
          </w:tcPr>
          <w:p w:rsidR="00BD35A9" w:rsidRPr="00BD35A9" w:rsidRDefault="00BD35A9" w:rsidP="00BD35A9">
            <w:pPr>
              <w:suppressAutoHyphens/>
              <w:jc w:val="both"/>
              <w:rPr>
                <w:rFonts w:eastAsia="Times New Roman"/>
                <w:bCs/>
                <w:lang w:eastAsia="ar-SA"/>
              </w:rPr>
            </w:pPr>
            <w:r w:rsidRPr="00BD35A9">
              <w:rPr>
                <w:rFonts w:eastAsia="Times New Roman"/>
                <w:bCs/>
                <w:lang w:eastAsia="ar-SA"/>
              </w:rPr>
              <w:t>2.О даче согласия на заключение взаимосвязанной крупной сделки с заинтересованностью – заключение ЗАО имени С.М. Кирова с Акционерным обществом «ЮниКредит Банк» договора поручительства в обеспечение исполнения обязательств АО «Богородицкое» по соглашению о предоставлении кредита №015/0109L/17 от «05» сентября 2017г.</w:t>
            </w:r>
          </w:p>
        </w:tc>
        <w:tc>
          <w:tcPr>
            <w:tcW w:w="1480" w:type="dxa"/>
            <w:hideMark/>
          </w:tcPr>
          <w:p w:rsidR="00BD35A9" w:rsidRPr="00BD35A9" w:rsidRDefault="00BD35A9" w:rsidP="00BD35A9">
            <w:pPr>
              <w:suppressAutoHyphens/>
              <w:jc w:val="both"/>
              <w:rPr>
                <w:rFonts w:eastAsia="Times New Roman"/>
                <w:bCs/>
                <w:lang w:eastAsia="ar-SA"/>
              </w:rPr>
            </w:pPr>
            <w:r w:rsidRPr="00BD35A9">
              <w:rPr>
                <w:rFonts w:eastAsia="Times New Roman"/>
                <w:bCs/>
                <w:lang w:eastAsia="ar-SA"/>
              </w:rPr>
              <w:t>124748</w:t>
            </w:r>
          </w:p>
        </w:tc>
        <w:tc>
          <w:tcPr>
            <w:tcW w:w="2020" w:type="dxa"/>
            <w:hideMark/>
          </w:tcPr>
          <w:p w:rsidR="00BD35A9" w:rsidRPr="00BD35A9" w:rsidRDefault="00BD35A9" w:rsidP="00BD35A9">
            <w:pPr>
              <w:suppressAutoHyphens/>
              <w:jc w:val="both"/>
              <w:rPr>
                <w:rFonts w:eastAsia="Times New Roman"/>
                <w:bCs/>
                <w:lang w:eastAsia="ar-SA"/>
              </w:rPr>
            </w:pPr>
            <w:r w:rsidRPr="00BD35A9">
              <w:rPr>
                <w:rFonts w:eastAsia="Times New Roman"/>
                <w:bCs/>
                <w:lang w:eastAsia="ar-SA"/>
              </w:rPr>
              <w:t>124748</w:t>
            </w:r>
          </w:p>
        </w:tc>
        <w:tc>
          <w:tcPr>
            <w:tcW w:w="876" w:type="dxa"/>
            <w:noWrap/>
            <w:hideMark/>
          </w:tcPr>
          <w:p w:rsidR="00BD35A9" w:rsidRPr="00BD35A9" w:rsidRDefault="00BD35A9" w:rsidP="00BD35A9">
            <w:pPr>
              <w:suppressAutoHyphens/>
              <w:jc w:val="both"/>
              <w:rPr>
                <w:rFonts w:eastAsia="Times New Roman"/>
                <w:bCs/>
                <w:lang w:eastAsia="ar-SA"/>
              </w:rPr>
            </w:pPr>
            <w:r w:rsidRPr="00BD35A9">
              <w:rPr>
                <w:rFonts w:eastAsia="Times New Roman"/>
                <w:bCs/>
                <w:lang w:eastAsia="ar-SA"/>
              </w:rPr>
              <w:t>119924</w:t>
            </w:r>
          </w:p>
        </w:tc>
        <w:tc>
          <w:tcPr>
            <w:tcW w:w="1455" w:type="dxa"/>
            <w:hideMark/>
          </w:tcPr>
          <w:p w:rsidR="00BD35A9" w:rsidRPr="00BD35A9" w:rsidRDefault="00BD35A9" w:rsidP="00BD35A9">
            <w:pPr>
              <w:suppressAutoHyphens/>
              <w:jc w:val="both"/>
              <w:rPr>
                <w:rFonts w:eastAsia="Times New Roman"/>
                <w:bCs/>
                <w:lang w:eastAsia="ar-SA"/>
              </w:rPr>
            </w:pPr>
            <w:r w:rsidRPr="00BD35A9">
              <w:rPr>
                <w:rFonts w:eastAsia="Times New Roman"/>
                <w:bCs/>
                <w:lang w:eastAsia="ar-SA"/>
              </w:rPr>
              <w:t>96,13%</w:t>
            </w:r>
          </w:p>
        </w:tc>
      </w:tr>
      <w:tr w:rsidR="00BD35A9" w:rsidRPr="00BD35A9" w:rsidTr="00BD35A9">
        <w:trPr>
          <w:trHeight w:val="372"/>
        </w:trPr>
        <w:tc>
          <w:tcPr>
            <w:tcW w:w="4200" w:type="dxa"/>
            <w:vMerge/>
            <w:hideMark/>
          </w:tcPr>
          <w:p w:rsidR="00BD35A9" w:rsidRPr="00BD35A9" w:rsidRDefault="00BD35A9" w:rsidP="00BD35A9">
            <w:pPr>
              <w:suppressAutoHyphens/>
              <w:jc w:val="both"/>
              <w:rPr>
                <w:rFonts w:eastAsia="Times New Roman"/>
                <w:bCs/>
                <w:lang w:eastAsia="ar-SA"/>
              </w:rPr>
            </w:pPr>
          </w:p>
        </w:tc>
        <w:tc>
          <w:tcPr>
            <w:tcW w:w="1480" w:type="dxa"/>
            <w:hideMark/>
          </w:tcPr>
          <w:p w:rsidR="00BD35A9" w:rsidRPr="00BD35A9" w:rsidRDefault="00BD35A9" w:rsidP="00BD35A9">
            <w:pPr>
              <w:suppressAutoHyphens/>
              <w:jc w:val="both"/>
              <w:rPr>
                <w:rFonts w:eastAsia="Times New Roman"/>
                <w:bCs/>
                <w:lang w:eastAsia="ar-SA"/>
              </w:rPr>
            </w:pPr>
            <w:r w:rsidRPr="00BD35A9">
              <w:rPr>
                <w:rFonts w:eastAsia="Times New Roman"/>
                <w:bCs/>
                <w:lang w:eastAsia="ar-SA"/>
              </w:rPr>
              <w:t>124748</w:t>
            </w:r>
          </w:p>
        </w:tc>
        <w:tc>
          <w:tcPr>
            <w:tcW w:w="2020" w:type="dxa"/>
            <w:hideMark/>
          </w:tcPr>
          <w:p w:rsidR="00BD35A9" w:rsidRPr="00BD35A9" w:rsidRDefault="00BD35A9" w:rsidP="00BD35A9">
            <w:pPr>
              <w:suppressAutoHyphens/>
              <w:jc w:val="both"/>
              <w:rPr>
                <w:rFonts w:eastAsia="Times New Roman"/>
                <w:bCs/>
                <w:lang w:eastAsia="ar-SA"/>
              </w:rPr>
            </w:pPr>
            <w:r w:rsidRPr="00BD35A9">
              <w:rPr>
                <w:rFonts w:eastAsia="Times New Roman"/>
                <w:bCs/>
                <w:lang w:eastAsia="ar-SA"/>
              </w:rPr>
              <w:t>26822</w:t>
            </w:r>
          </w:p>
        </w:tc>
        <w:tc>
          <w:tcPr>
            <w:tcW w:w="876" w:type="dxa"/>
            <w:noWrap/>
            <w:hideMark/>
          </w:tcPr>
          <w:p w:rsidR="00BD35A9" w:rsidRPr="00BD35A9" w:rsidRDefault="00BD35A9" w:rsidP="00BD35A9">
            <w:pPr>
              <w:suppressAutoHyphens/>
              <w:jc w:val="both"/>
              <w:rPr>
                <w:rFonts w:eastAsia="Times New Roman"/>
                <w:bCs/>
                <w:lang w:eastAsia="ar-SA"/>
              </w:rPr>
            </w:pPr>
            <w:r w:rsidRPr="00BD35A9">
              <w:rPr>
                <w:rFonts w:eastAsia="Times New Roman"/>
                <w:bCs/>
                <w:lang w:eastAsia="ar-SA"/>
              </w:rPr>
              <w:t>21998</w:t>
            </w:r>
          </w:p>
        </w:tc>
        <w:tc>
          <w:tcPr>
            <w:tcW w:w="1455" w:type="dxa"/>
            <w:hideMark/>
          </w:tcPr>
          <w:p w:rsidR="00BD35A9" w:rsidRPr="00BD35A9" w:rsidRDefault="00BD35A9" w:rsidP="00BD35A9">
            <w:pPr>
              <w:suppressAutoHyphens/>
              <w:jc w:val="both"/>
              <w:rPr>
                <w:rFonts w:eastAsia="Times New Roman"/>
                <w:bCs/>
                <w:lang w:eastAsia="ar-SA"/>
              </w:rPr>
            </w:pPr>
            <w:r w:rsidRPr="00BD35A9">
              <w:rPr>
                <w:rFonts w:eastAsia="Times New Roman"/>
                <w:bCs/>
                <w:lang w:eastAsia="ar-SA"/>
              </w:rPr>
              <w:t>82,01%</w:t>
            </w:r>
          </w:p>
        </w:tc>
      </w:tr>
      <w:tr w:rsidR="00BD35A9" w:rsidRPr="00BD35A9" w:rsidTr="00BD35A9">
        <w:trPr>
          <w:trHeight w:val="2472"/>
        </w:trPr>
        <w:tc>
          <w:tcPr>
            <w:tcW w:w="4200" w:type="dxa"/>
            <w:vMerge w:val="restart"/>
            <w:hideMark/>
          </w:tcPr>
          <w:p w:rsidR="00BD35A9" w:rsidRPr="00BD35A9" w:rsidRDefault="00BD35A9" w:rsidP="00BD35A9">
            <w:pPr>
              <w:suppressAutoHyphens/>
              <w:jc w:val="both"/>
              <w:rPr>
                <w:rFonts w:eastAsia="Times New Roman"/>
                <w:bCs/>
                <w:lang w:eastAsia="ar-SA"/>
              </w:rPr>
            </w:pPr>
            <w:r w:rsidRPr="00BD35A9">
              <w:rPr>
                <w:rFonts w:eastAsia="Times New Roman"/>
                <w:bCs/>
                <w:lang w:eastAsia="ar-SA"/>
              </w:rPr>
              <w:t>3.О даче согласия на заключение взаимосвязанной крупной сделки с заинтересованностью – заключение ЗАО имени С.М. Кирова с Акционерным обществом «ЮниКредит Банк» договора поручительства в обеспечение исполнения обязательств АО «Богородицкое» по соглашению о предоставлении кредита №015/0106L/17 от 29.08. 2017г.</w:t>
            </w:r>
          </w:p>
        </w:tc>
        <w:tc>
          <w:tcPr>
            <w:tcW w:w="1480" w:type="dxa"/>
            <w:hideMark/>
          </w:tcPr>
          <w:p w:rsidR="00BD35A9" w:rsidRPr="00BD35A9" w:rsidRDefault="00BD35A9" w:rsidP="00BD35A9">
            <w:pPr>
              <w:suppressAutoHyphens/>
              <w:jc w:val="both"/>
              <w:rPr>
                <w:rFonts w:eastAsia="Times New Roman"/>
                <w:bCs/>
                <w:lang w:eastAsia="ar-SA"/>
              </w:rPr>
            </w:pPr>
            <w:r w:rsidRPr="00BD35A9">
              <w:rPr>
                <w:rFonts w:eastAsia="Times New Roman"/>
                <w:bCs/>
                <w:lang w:eastAsia="ar-SA"/>
              </w:rPr>
              <w:t>124748</w:t>
            </w:r>
          </w:p>
        </w:tc>
        <w:tc>
          <w:tcPr>
            <w:tcW w:w="2020" w:type="dxa"/>
            <w:hideMark/>
          </w:tcPr>
          <w:p w:rsidR="00BD35A9" w:rsidRPr="00BD35A9" w:rsidRDefault="00BD35A9" w:rsidP="00BD35A9">
            <w:pPr>
              <w:suppressAutoHyphens/>
              <w:jc w:val="both"/>
              <w:rPr>
                <w:rFonts w:eastAsia="Times New Roman"/>
                <w:bCs/>
                <w:lang w:eastAsia="ar-SA"/>
              </w:rPr>
            </w:pPr>
            <w:r w:rsidRPr="00BD35A9">
              <w:rPr>
                <w:rFonts w:eastAsia="Times New Roman"/>
                <w:bCs/>
                <w:lang w:eastAsia="ar-SA"/>
              </w:rPr>
              <w:t>124748</w:t>
            </w:r>
          </w:p>
        </w:tc>
        <w:tc>
          <w:tcPr>
            <w:tcW w:w="876" w:type="dxa"/>
            <w:noWrap/>
            <w:hideMark/>
          </w:tcPr>
          <w:p w:rsidR="00BD35A9" w:rsidRPr="00BD35A9" w:rsidRDefault="00BD35A9" w:rsidP="00BD35A9">
            <w:pPr>
              <w:suppressAutoHyphens/>
              <w:jc w:val="both"/>
              <w:rPr>
                <w:rFonts w:eastAsia="Times New Roman"/>
                <w:bCs/>
                <w:lang w:eastAsia="ar-SA"/>
              </w:rPr>
            </w:pPr>
            <w:r w:rsidRPr="00BD35A9">
              <w:rPr>
                <w:rFonts w:eastAsia="Times New Roman"/>
                <w:bCs/>
                <w:lang w:eastAsia="ar-SA"/>
              </w:rPr>
              <w:t>119924</w:t>
            </w:r>
          </w:p>
        </w:tc>
        <w:tc>
          <w:tcPr>
            <w:tcW w:w="1455" w:type="dxa"/>
            <w:hideMark/>
          </w:tcPr>
          <w:p w:rsidR="00BD35A9" w:rsidRPr="00BD35A9" w:rsidRDefault="00BD35A9" w:rsidP="00BD35A9">
            <w:pPr>
              <w:suppressAutoHyphens/>
              <w:jc w:val="both"/>
              <w:rPr>
                <w:rFonts w:eastAsia="Times New Roman"/>
                <w:bCs/>
                <w:lang w:eastAsia="ar-SA"/>
              </w:rPr>
            </w:pPr>
            <w:r w:rsidRPr="00BD35A9">
              <w:rPr>
                <w:rFonts w:eastAsia="Times New Roman"/>
                <w:bCs/>
                <w:lang w:eastAsia="ar-SA"/>
              </w:rPr>
              <w:t>96,13%</w:t>
            </w:r>
          </w:p>
        </w:tc>
      </w:tr>
      <w:tr w:rsidR="00BD35A9" w:rsidRPr="00BD35A9" w:rsidTr="00BD35A9">
        <w:trPr>
          <w:trHeight w:val="323"/>
        </w:trPr>
        <w:tc>
          <w:tcPr>
            <w:tcW w:w="4200" w:type="dxa"/>
            <w:vMerge/>
            <w:hideMark/>
          </w:tcPr>
          <w:p w:rsidR="00BD35A9" w:rsidRPr="00BD35A9" w:rsidRDefault="00BD35A9" w:rsidP="00BD35A9">
            <w:pPr>
              <w:suppressAutoHyphens/>
              <w:jc w:val="both"/>
              <w:rPr>
                <w:rFonts w:eastAsia="Times New Roman"/>
                <w:bCs/>
                <w:lang w:eastAsia="ar-SA"/>
              </w:rPr>
            </w:pPr>
          </w:p>
        </w:tc>
        <w:tc>
          <w:tcPr>
            <w:tcW w:w="1480" w:type="dxa"/>
            <w:hideMark/>
          </w:tcPr>
          <w:p w:rsidR="00BD35A9" w:rsidRPr="00BD35A9" w:rsidRDefault="00BD35A9" w:rsidP="00BD35A9">
            <w:pPr>
              <w:suppressAutoHyphens/>
              <w:jc w:val="both"/>
              <w:rPr>
                <w:rFonts w:eastAsia="Times New Roman"/>
                <w:bCs/>
                <w:lang w:eastAsia="ar-SA"/>
              </w:rPr>
            </w:pPr>
            <w:r w:rsidRPr="00BD35A9">
              <w:rPr>
                <w:rFonts w:eastAsia="Times New Roman"/>
                <w:bCs/>
                <w:lang w:eastAsia="ar-SA"/>
              </w:rPr>
              <w:t>124748</w:t>
            </w:r>
          </w:p>
        </w:tc>
        <w:tc>
          <w:tcPr>
            <w:tcW w:w="2020" w:type="dxa"/>
            <w:hideMark/>
          </w:tcPr>
          <w:p w:rsidR="00BD35A9" w:rsidRPr="00BD35A9" w:rsidRDefault="00BD35A9" w:rsidP="00BD35A9">
            <w:pPr>
              <w:suppressAutoHyphens/>
              <w:jc w:val="both"/>
              <w:rPr>
                <w:rFonts w:eastAsia="Times New Roman"/>
                <w:bCs/>
                <w:lang w:eastAsia="ar-SA"/>
              </w:rPr>
            </w:pPr>
            <w:r w:rsidRPr="00BD35A9">
              <w:rPr>
                <w:rFonts w:eastAsia="Times New Roman"/>
                <w:bCs/>
                <w:lang w:eastAsia="ar-SA"/>
              </w:rPr>
              <w:t>26822</w:t>
            </w:r>
          </w:p>
        </w:tc>
        <w:tc>
          <w:tcPr>
            <w:tcW w:w="876" w:type="dxa"/>
            <w:noWrap/>
            <w:hideMark/>
          </w:tcPr>
          <w:p w:rsidR="00BD35A9" w:rsidRPr="00BD35A9" w:rsidRDefault="00BD35A9" w:rsidP="00BD35A9">
            <w:pPr>
              <w:suppressAutoHyphens/>
              <w:jc w:val="both"/>
              <w:rPr>
                <w:rFonts w:eastAsia="Times New Roman"/>
                <w:bCs/>
                <w:lang w:eastAsia="ar-SA"/>
              </w:rPr>
            </w:pPr>
            <w:r w:rsidRPr="00BD35A9">
              <w:rPr>
                <w:rFonts w:eastAsia="Times New Roman"/>
                <w:bCs/>
                <w:lang w:eastAsia="ar-SA"/>
              </w:rPr>
              <w:t>21998</w:t>
            </w:r>
          </w:p>
        </w:tc>
        <w:tc>
          <w:tcPr>
            <w:tcW w:w="1455" w:type="dxa"/>
            <w:hideMark/>
          </w:tcPr>
          <w:p w:rsidR="00BD35A9" w:rsidRPr="00BD35A9" w:rsidRDefault="00BD35A9" w:rsidP="00BD35A9">
            <w:pPr>
              <w:suppressAutoHyphens/>
              <w:jc w:val="both"/>
              <w:rPr>
                <w:rFonts w:eastAsia="Times New Roman"/>
                <w:bCs/>
                <w:lang w:eastAsia="ar-SA"/>
              </w:rPr>
            </w:pPr>
            <w:r w:rsidRPr="00BD35A9">
              <w:rPr>
                <w:rFonts w:eastAsia="Times New Roman"/>
                <w:bCs/>
                <w:lang w:eastAsia="ar-SA"/>
              </w:rPr>
              <w:t>82,01%</w:t>
            </w:r>
          </w:p>
        </w:tc>
      </w:tr>
      <w:tr w:rsidR="00BD35A9" w:rsidRPr="00BD35A9" w:rsidTr="00BD35A9">
        <w:trPr>
          <w:trHeight w:val="1598"/>
        </w:trPr>
        <w:tc>
          <w:tcPr>
            <w:tcW w:w="4200" w:type="dxa"/>
            <w:hideMark/>
          </w:tcPr>
          <w:p w:rsidR="00BD35A9" w:rsidRPr="00BD35A9" w:rsidRDefault="00BD35A9" w:rsidP="00BD35A9">
            <w:pPr>
              <w:suppressAutoHyphens/>
              <w:jc w:val="both"/>
              <w:rPr>
                <w:rFonts w:eastAsia="Times New Roman"/>
                <w:bCs/>
                <w:lang w:eastAsia="ar-SA"/>
              </w:rPr>
            </w:pPr>
            <w:r w:rsidRPr="00BD35A9">
              <w:rPr>
                <w:rFonts w:eastAsia="Times New Roman"/>
                <w:bCs/>
                <w:lang w:eastAsia="ar-SA"/>
              </w:rPr>
              <w:lastRenderedPageBreak/>
              <w:t>4.О даче согласия на заключение взаимосвязанной сделки с заинтересованностью - заключение ЗАО имени С.М. Кирова с Акционерным обществом «ЮниКредит Банк» Дополнения №1 к Договору о залоге №015/0017Z/17 от 30.01.2017г.</w:t>
            </w:r>
          </w:p>
        </w:tc>
        <w:tc>
          <w:tcPr>
            <w:tcW w:w="1480" w:type="dxa"/>
            <w:hideMark/>
          </w:tcPr>
          <w:p w:rsidR="00BD35A9" w:rsidRPr="00BD35A9" w:rsidRDefault="00BD35A9" w:rsidP="00BD35A9">
            <w:pPr>
              <w:suppressAutoHyphens/>
              <w:jc w:val="both"/>
              <w:rPr>
                <w:rFonts w:eastAsia="Times New Roman"/>
                <w:bCs/>
                <w:lang w:eastAsia="ar-SA"/>
              </w:rPr>
            </w:pPr>
            <w:r w:rsidRPr="00BD35A9">
              <w:rPr>
                <w:rFonts w:eastAsia="Times New Roman"/>
                <w:bCs/>
                <w:lang w:eastAsia="ar-SA"/>
              </w:rPr>
              <w:t>124748</w:t>
            </w:r>
          </w:p>
        </w:tc>
        <w:tc>
          <w:tcPr>
            <w:tcW w:w="2020" w:type="dxa"/>
            <w:hideMark/>
          </w:tcPr>
          <w:p w:rsidR="00BD35A9" w:rsidRPr="00BD35A9" w:rsidRDefault="00BD35A9" w:rsidP="00BD35A9">
            <w:pPr>
              <w:suppressAutoHyphens/>
              <w:jc w:val="both"/>
              <w:rPr>
                <w:rFonts w:eastAsia="Times New Roman"/>
                <w:bCs/>
                <w:lang w:eastAsia="ar-SA"/>
              </w:rPr>
            </w:pPr>
            <w:r w:rsidRPr="00BD35A9">
              <w:rPr>
                <w:rFonts w:eastAsia="Times New Roman"/>
                <w:bCs/>
                <w:lang w:eastAsia="ar-SA"/>
              </w:rPr>
              <w:t>26822</w:t>
            </w:r>
          </w:p>
        </w:tc>
        <w:tc>
          <w:tcPr>
            <w:tcW w:w="876" w:type="dxa"/>
            <w:noWrap/>
            <w:hideMark/>
          </w:tcPr>
          <w:p w:rsidR="00BD35A9" w:rsidRPr="00BD35A9" w:rsidRDefault="00BD35A9" w:rsidP="00BD35A9">
            <w:pPr>
              <w:suppressAutoHyphens/>
              <w:jc w:val="both"/>
              <w:rPr>
                <w:rFonts w:eastAsia="Times New Roman"/>
                <w:bCs/>
                <w:lang w:eastAsia="ar-SA"/>
              </w:rPr>
            </w:pPr>
            <w:r w:rsidRPr="00BD35A9">
              <w:rPr>
                <w:rFonts w:eastAsia="Times New Roman"/>
                <w:bCs/>
                <w:lang w:eastAsia="ar-SA"/>
              </w:rPr>
              <w:t>21998</w:t>
            </w:r>
          </w:p>
        </w:tc>
        <w:tc>
          <w:tcPr>
            <w:tcW w:w="1455" w:type="dxa"/>
            <w:hideMark/>
          </w:tcPr>
          <w:p w:rsidR="00BD35A9" w:rsidRPr="00BD35A9" w:rsidRDefault="00BD35A9" w:rsidP="00BD35A9">
            <w:pPr>
              <w:suppressAutoHyphens/>
              <w:jc w:val="both"/>
              <w:rPr>
                <w:rFonts w:eastAsia="Times New Roman"/>
                <w:bCs/>
                <w:lang w:eastAsia="ar-SA"/>
              </w:rPr>
            </w:pPr>
            <w:r w:rsidRPr="00BD35A9">
              <w:rPr>
                <w:rFonts w:eastAsia="Times New Roman"/>
                <w:bCs/>
                <w:lang w:eastAsia="ar-SA"/>
              </w:rPr>
              <w:t>82,01%</w:t>
            </w:r>
          </w:p>
        </w:tc>
      </w:tr>
      <w:tr w:rsidR="00BD35A9" w:rsidRPr="00BD35A9" w:rsidTr="00BD35A9">
        <w:trPr>
          <w:trHeight w:val="1643"/>
        </w:trPr>
        <w:tc>
          <w:tcPr>
            <w:tcW w:w="4200" w:type="dxa"/>
            <w:hideMark/>
          </w:tcPr>
          <w:p w:rsidR="00BD35A9" w:rsidRPr="00BD35A9" w:rsidRDefault="00BD35A9" w:rsidP="00BD35A9">
            <w:pPr>
              <w:suppressAutoHyphens/>
              <w:jc w:val="both"/>
              <w:rPr>
                <w:rFonts w:eastAsia="Times New Roman"/>
                <w:bCs/>
                <w:lang w:eastAsia="ar-SA"/>
              </w:rPr>
            </w:pPr>
            <w:r w:rsidRPr="00BD35A9">
              <w:rPr>
                <w:rFonts w:eastAsia="Times New Roman"/>
                <w:bCs/>
                <w:lang w:eastAsia="ar-SA"/>
              </w:rPr>
              <w:t>5. О даче согласия на заключение взаимосвязанной сделки с заинтересованностью - заключение ЗАО имени С.М. Кирова с Акционерным обществом «ЮниКредит Банк» Дополнения №1 к Договору о залоге №015/0018Z/17 от 30.01.2017г.</w:t>
            </w:r>
          </w:p>
        </w:tc>
        <w:tc>
          <w:tcPr>
            <w:tcW w:w="1480" w:type="dxa"/>
            <w:hideMark/>
          </w:tcPr>
          <w:p w:rsidR="00BD35A9" w:rsidRPr="00BD35A9" w:rsidRDefault="00BD35A9" w:rsidP="00BD35A9">
            <w:pPr>
              <w:suppressAutoHyphens/>
              <w:jc w:val="both"/>
              <w:rPr>
                <w:rFonts w:eastAsia="Times New Roman"/>
                <w:bCs/>
                <w:lang w:eastAsia="ar-SA"/>
              </w:rPr>
            </w:pPr>
            <w:r w:rsidRPr="00BD35A9">
              <w:rPr>
                <w:rFonts w:eastAsia="Times New Roman"/>
                <w:bCs/>
                <w:lang w:eastAsia="ar-SA"/>
              </w:rPr>
              <w:t>124748</w:t>
            </w:r>
          </w:p>
        </w:tc>
        <w:tc>
          <w:tcPr>
            <w:tcW w:w="2020" w:type="dxa"/>
            <w:hideMark/>
          </w:tcPr>
          <w:p w:rsidR="00BD35A9" w:rsidRPr="00BD35A9" w:rsidRDefault="00BD35A9" w:rsidP="00BD35A9">
            <w:pPr>
              <w:suppressAutoHyphens/>
              <w:jc w:val="both"/>
              <w:rPr>
                <w:rFonts w:eastAsia="Times New Roman"/>
                <w:bCs/>
                <w:lang w:eastAsia="ar-SA"/>
              </w:rPr>
            </w:pPr>
            <w:r w:rsidRPr="00BD35A9">
              <w:rPr>
                <w:rFonts w:eastAsia="Times New Roman"/>
                <w:bCs/>
                <w:lang w:eastAsia="ar-SA"/>
              </w:rPr>
              <w:t>26822</w:t>
            </w:r>
          </w:p>
        </w:tc>
        <w:tc>
          <w:tcPr>
            <w:tcW w:w="876" w:type="dxa"/>
            <w:noWrap/>
            <w:hideMark/>
          </w:tcPr>
          <w:p w:rsidR="00BD35A9" w:rsidRPr="00BD35A9" w:rsidRDefault="00BD35A9" w:rsidP="00BD35A9">
            <w:pPr>
              <w:suppressAutoHyphens/>
              <w:jc w:val="both"/>
              <w:rPr>
                <w:rFonts w:eastAsia="Times New Roman"/>
                <w:bCs/>
                <w:lang w:eastAsia="ar-SA"/>
              </w:rPr>
            </w:pPr>
            <w:r w:rsidRPr="00BD35A9">
              <w:rPr>
                <w:rFonts w:eastAsia="Times New Roman"/>
                <w:bCs/>
                <w:lang w:eastAsia="ar-SA"/>
              </w:rPr>
              <w:t>21998</w:t>
            </w:r>
          </w:p>
        </w:tc>
        <w:tc>
          <w:tcPr>
            <w:tcW w:w="1455" w:type="dxa"/>
            <w:hideMark/>
          </w:tcPr>
          <w:p w:rsidR="00BD35A9" w:rsidRPr="00BD35A9" w:rsidRDefault="00BD35A9" w:rsidP="00BD35A9">
            <w:pPr>
              <w:suppressAutoHyphens/>
              <w:jc w:val="both"/>
              <w:rPr>
                <w:rFonts w:eastAsia="Times New Roman"/>
                <w:bCs/>
                <w:lang w:eastAsia="ar-SA"/>
              </w:rPr>
            </w:pPr>
            <w:r w:rsidRPr="00BD35A9">
              <w:rPr>
                <w:rFonts w:eastAsia="Times New Roman"/>
                <w:bCs/>
                <w:lang w:eastAsia="ar-SA"/>
              </w:rPr>
              <w:t>82,01%</w:t>
            </w:r>
          </w:p>
        </w:tc>
      </w:tr>
      <w:tr w:rsidR="00BD35A9" w:rsidRPr="00BD35A9" w:rsidTr="00BD35A9">
        <w:trPr>
          <w:trHeight w:val="1643"/>
        </w:trPr>
        <w:tc>
          <w:tcPr>
            <w:tcW w:w="4200" w:type="dxa"/>
            <w:hideMark/>
          </w:tcPr>
          <w:p w:rsidR="00BD35A9" w:rsidRPr="00BD35A9" w:rsidRDefault="00BD35A9" w:rsidP="00BD35A9">
            <w:pPr>
              <w:suppressAutoHyphens/>
              <w:jc w:val="both"/>
              <w:rPr>
                <w:rFonts w:eastAsia="Times New Roman"/>
                <w:bCs/>
                <w:lang w:eastAsia="ar-SA"/>
              </w:rPr>
            </w:pPr>
            <w:r w:rsidRPr="00BD35A9">
              <w:rPr>
                <w:rFonts w:eastAsia="Times New Roman"/>
                <w:bCs/>
                <w:lang w:eastAsia="ar-SA"/>
              </w:rPr>
              <w:t>6.О даче согласия на заключение взаимосвязанной сделки с заинтересованностью - заключение ЗАО имени С.М. Кирова с Акционерным обществом «ЮниКредит Банк» Дополнения №1 к Договору о залоге №015/0235Z/17 от 06.06.2017г.</w:t>
            </w:r>
          </w:p>
        </w:tc>
        <w:tc>
          <w:tcPr>
            <w:tcW w:w="1480" w:type="dxa"/>
            <w:hideMark/>
          </w:tcPr>
          <w:p w:rsidR="00BD35A9" w:rsidRPr="00BD35A9" w:rsidRDefault="00BD35A9" w:rsidP="00BD35A9">
            <w:pPr>
              <w:suppressAutoHyphens/>
              <w:jc w:val="both"/>
              <w:rPr>
                <w:rFonts w:eastAsia="Times New Roman"/>
                <w:bCs/>
                <w:lang w:eastAsia="ar-SA"/>
              </w:rPr>
            </w:pPr>
            <w:r w:rsidRPr="00BD35A9">
              <w:rPr>
                <w:rFonts w:eastAsia="Times New Roman"/>
                <w:bCs/>
                <w:lang w:eastAsia="ar-SA"/>
              </w:rPr>
              <w:t>124748</w:t>
            </w:r>
          </w:p>
        </w:tc>
        <w:tc>
          <w:tcPr>
            <w:tcW w:w="2020" w:type="dxa"/>
            <w:hideMark/>
          </w:tcPr>
          <w:p w:rsidR="00BD35A9" w:rsidRPr="00BD35A9" w:rsidRDefault="00BD35A9" w:rsidP="00BD35A9">
            <w:pPr>
              <w:suppressAutoHyphens/>
              <w:jc w:val="both"/>
              <w:rPr>
                <w:rFonts w:eastAsia="Times New Roman"/>
                <w:bCs/>
                <w:lang w:eastAsia="ar-SA"/>
              </w:rPr>
            </w:pPr>
            <w:r w:rsidRPr="00BD35A9">
              <w:rPr>
                <w:rFonts w:eastAsia="Times New Roman"/>
                <w:bCs/>
                <w:lang w:eastAsia="ar-SA"/>
              </w:rPr>
              <w:t>26822</w:t>
            </w:r>
          </w:p>
        </w:tc>
        <w:tc>
          <w:tcPr>
            <w:tcW w:w="876" w:type="dxa"/>
            <w:noWrap/>
            <w:hideMark/>
          </w:tcPr>
          <w:p w:rsidR="00BD35A9" w:rsidRPr="00BD35A9" w:rsidRDefault="00BD35A9" w:rsidP="00BD35A9">
            <w:pPr>
              <w:suppressAutoHyphens/>
              <w:jc w:val="both"/>
              <w:rPr>
                <w:rFonts w:eastAsia="Times New Roman"/>
                <w:bCs/>
                <w:lang w:eastAsia="ar-SA"/>
              </w:rPr>
            </w:pPr>
            <w:r w:rsidRPr="00BD35A9">
              <w:rPr>
                <w:rFonts w:eastAsia="Times New Roman"/>
                <w:bCs/>
                <w:lang w:eastAsia="ar-SA"/>
              </w:rPr>
              <w:t>21998</w:t>
            </w:r>
          </w:p>
        </w:tc>
        <w:tc>
          <w:tcPr>
            <w:tcW w:w="1455" w:type="dxa"/>
            <w:hideMark/>
          </w:tcPr>
          <w:p w:rsidR="00BD35A9" w:rsidRPr="00BD35A9" w:rsidRDefault="00BD35A9" w:rsidP="00BD35A9">
            <w:pPr>
              <w:suppressAutoHyphens/>
              <w:jc w:val="both"/>
              <w:rPr>
                <w:rFonts w:eastAsia="Times New Roman"/>
                <w:bCs/>
                <w:lang w:eastAsia="ar-SA"/>
              </w:rPr>
            </w:pPr>
            <w:r w:rsidRPr="00BD35A9">
              <w:rPr>
                <w:rFonts w:eastAsia="Times New Roman"/>
                <w:bCs/>
                <w:lang w:eastAsia="ar-SA"/>
              </w:rPr>
              <w:t>82,01%</w:t>
            </w:r>
          </w:p>
        </w:tc>
      </w:tr>
      <w:tr w:rsidR="00BD35A9" w:rsidRPr="00BD35A9" w:rsidTr="00BD35A9">
        <w:trPr>
          <w:trHeight w:val="1609"/>
        </w:trPr>
        <w:tc>
          <w:tcPr>
            <w:tcW w:w="4200" w:type="dxa"/>
            <w:hideMark/>
          </w:tcPr>
          <w:p w:rsidR="00BD35A9" w:rsidRPr="00BD35A9" w:rsidRDefault="00BD35A9" w:rsidP="00BD35A9">
            <w:pPr>
              <w:suppressAutoHyphens/>
              <w:jc w:val="both"/>
              <w:rPr>
                <w:rFonts w:eastAsia="Times New Roman"/>
                <w:bCs/>
                <w:lang w:eastAsia="ar-SA"/>
              </w:rPr>
            </w:pPr>
            <w:r w:rsidRPr="00BD35A9">
              <w:rPr>
                <w:rFonts w:eastAsia="Times New Roman"/>
                <w:bCs/>
                <w:lang w:eastAsia="ar-SA"/>
              </w:rPr>
              <w:t>7.О даче согласия на заключение взаимосвязанной сделки с заинтересованностью - заключение ЗАО имени С.М. Кирова с Акционерным обществом «ЮниКредит Банк» Дополнения №1 к Договору о залоге №015/0343Z/17 от 19.07.2017г.</w:t>
            </w:r>
          </w:p>
        </w:tc>
        <w:tc>
          <w:tcPr>
            <w:tcW w:w="1480" w:type="dxa"/>
            <w:hideMark/>
          </w:tcPr>
          <w:p w:rsidR="00BD35A9" w:rsidRPr="00BD35A9" w:rsidRDefault="00BD35A9" w:rsidP="00BD35A9">
            <w:pPr>
              <w:suppressAutoHyphens/>
              <w:jc w:val="both"/>
              <w:rPr>
                <w:rFonts w:eastAsia="Times New Roman"/>
                <w:bCs/>
                <w:lang w:eastAsia="ar-SA"/>
              </w:rPr>
            </w:pPr>
            <w:r w:rsidRPr="00BD35A9">
              <w:rPr>
                <w:rFonts w:eastAsia="Times New Roman"/>
                <w:bCs/>
                <w:lang w:eastAsia="ar-SA"/>
              </w:rPr>
              <w:t>124748</w:t>
            </w:r>
          </w:p>
        </w:tc>
        <w:tc>
          <w:tcPr>
            <w:tcW w:w="2020" w:type="dxa"/>
            <w:hideMark/>
          </w:tcPr>
          <w:p w:rsidR="00BD35A9" w:rsidRPr="00BD35A9" w:rsidRDefault="00BD35A9" w:rsidP="00BD35A9">
            <w:pPr>
              <w:suppressAutoHyphens/>
              <w:jc w:val="both"/>
              <w:rPr>
                <w:rFonts w:eastAsia="Times New Roman"/>
                <w:bCs/>
                <w:lang w:eastAsia="ar-SA"/>
              </w:rPr>
            </w:pPr>
            <w:r w:rsidRPr="00BD35A9">
              <w:rPr>
                <w:rFonts w:eastAsia="Times New Roman"/>
                <w:bCs/>
                <w:lang w:eastAsia="ar-SA"/>
              </w:rPr>
              <w:t>26822</w:t>
            </w:r>
          </w:p>
        </w:tc>
        <w:tc>
          <w:tcPr>
            <w:tcW w:w="876" w:type="dxa"/>
            <w:noWrap/>
            <w:hideMark/>
          </w:tcPr>
          <w:p w:rsidR="00BD35A9" w:rsidRPr="00BD35A9" w:rsidRDefault="00BD35A9" w:rsidP="00BD35A9">
            <w:pPr>
              <w:suppressAutoHyphens/>
              <w:jc w:val="both"/>
              <w:rPr>
                <w:rFonts w:eastAsia="Times New Roman"/>
                <w:bCs/>
                <w:lang w:eastAsia="ar-SA"/>
              </w:rPr>
            </w:pPr>
            <w:r w:rsidRPr="00BD35A9">
              <w:rPr>
                <w:rFonts w:eastAsia="Times New Roman"/>
                <w:bCs/>
                <w:lang w:eastAsia="ar-SA"/>
              </w:rPr>
              <w:t>21998</w:t>
            </w:r>
          </w:p>
        </w:tc>
        <w:tc>
          <w:tcPr>
            <w:tcW w:w="1455" w:type="dxa"/>
            <w:hideMark/>
          </w:tcPr>
          <w:p w:rsidR="00BD35A9" w:rsidRPr="00BD35A9" w:rsidRDefault="00BD35A9" w:rsidP="00BD35A9">
            <w:pPr>
              <w:suppressAutoHyphens/>
              <w:jc w:val="both"/>
              <w:rPr>
                <w:rFonts w:eastAsia="Times New Roman"/>
                <w:bCs/>
                <w:lang w:eastAsia="ar-SA"/>
              </w:rPr>
            </w:pPr>
            <w:r w:rsidRPr="00BD35A9">
              <w:rPr>
                <w:rFonts w:eastAsia="Times New Roman"/>
                <w:bCs/>
                <w:lang w:eastAsia="ar-SA"/>
              </w:rPr>
              <w:t>82,01%</w:t>
            </w:r>
          </w:p>
        </w:tc>
      </w:tr>
    </w:tbl>
    <w:p w:rsidR="00401E33" w:rsidRDefault="00401E33" w:rsidP="00DB3AF0">
      <w:pPr>
        <w:pStyle w:val="a5"/>
        <w:rPr>
          <w:bCs/>
          <w:sz w:val="22"/>
          <w:szCs w:val="22"/>
        </w:rPr>
      </w:pPr>
    </w:p>
    <w:p w:rsidR="0090656E" w:rsidRPr="0090656E" w:rsidRDefault="0090656E" w:rsidP="0090656E">
      <w:pPr>
        <w:pStyle w:val="a5"/>
        <w:jc w:val="center"/>
        <w:rPr>
          <w:b/>
          <w:bCs/>
          <w:sz w:val="22"/>
          <w:szCs w:val="22"/>
        </w:rPr>
      </w:pPr>
      <w:r w:rsidRPr="0090656E">
        <w:rPr>
          <w:b/>
          <w:bCs/>
          <w:sz w:val="22"/>
          <w:szCs w:val="22"/>
        </w:rPr>
        <w:t>Итоги голосования по вопросу повестки дня</w:t>
      </w:r>
    </w:p>
    <w:p w:rsidR="00E17850" w:rsidRPr="002851C2" w:rsidRDefault="00E17850" w:rsidP="0090656E">
      <w:pPr>
        <w:pStyle w:val="a5"/>
        <w:jc w:val="center"/>
        <w:rPr>
          <w:b/>
          <w:bCs/>
          <w:sz w:val="22"/>
          <w:szCs w:val="22"/>
        </w:rPr>
      </w:pPr>
    </w:p>
    <w:p w:rsidR="009839AD" w:rsidRPr="002851C2" w:rsidRDefault="0090656E" w:rsidP="0090656E">
      <w:pPr>
        <w:tabs>
          <w:tab w:val="left" w:pos="0"/>
          <w:tab w:val="left" w:pos="284"/>
        </w:tabs>
        <w:suppressAutoHyphens/>
        <w:jc w:val="both"/>
        <w:rPr>
          <w:b/>
          <w:sz w:val="22"/>
          <w:szCs w:val="22"/>
        </w:rPr>
      </w:pPr>
      <w:r>
        <w:rPr>
          <w:b/>
          <w:sz w:val="22"/>
          <w:szCs w:val="22"/>
        </w:rPr>
        <w:t xml:space="preserve">Вопрос 1: </w:t>
      </w:r>
      <w:r w:rsidRPr="0090656E">
        <w:rPr>
          <w:sz w:val="22"/>
          <w:szCs w:val="22"/>
        </w:rPr>
        <w:t>О</w:t>
      </w:r>
      <w:r w:rsidRPr="00BD35A9">
        <w:rPr>
          <w:rFonts w:eastAsia="Times New Roman"/>
          <w:bCs/>
          <w:lang w:eastAsia="ar-SA"/>
        </w:rPr>
        <w:t xml:space="preserve"> даче согласия на заключение взаимосвязанной крупной сделки с заинтересованностью – заключение ЗАО имени С.М. Кирова с Акционерным обществом «ЮниКредит Банк» договора поручительства в обеспечение исполнения обязательств ПАО «Рассвет» по соглашению о предоставлении кредита №015/0104L/17 от 05.09.2017г.</w:t>
      </w:r>
    </w:p>
    <w:p w:rsidR="00183764" w:rsidRDefault="00183764">
      <w:pPr>
        <w:pStyle w:val="a5"/>
        <w:rPr>
          <w:b/>
          <w:sz w:val="22"/>
          <w:szCs w:val="22"/>
        </w:rPr>
      </w:pPr>
      <w:r>
        <w:rPr>
          <w:b/>
          <w:sz w:val="22"/>
          <w:szCs w:val="22"/>
        </w:rPr>
        <w:t>Голосование 1(крупная сделка)</w:t>
      </w:r>
    </w:p>
    <w:p w:rsidR="00090415" w:rsidRDefault="00090415" w:rsidP="00090415">
      <w:pPr>
        <w:suppressAutoHyphens/>
        <w:spacing w:after="120"/>
        <w:ind w:firstLine="567"/>
        <w:jc w:val="both"/>
        <w:rPr>
          <w:rFonts w:eastAsia="Times New Roman"/>
          <w:sz w:val="22"/>
          <w:szCs w:val="22"/>
          <w:lang w:eastAsia="ar-SA"/>
        </w:rPr>
      </w:pPr>
      <w:r w:rsidRPr="00090415">
        <w:rPr>
          <w:rFonts w:eastAsia="Times New Roman"/>
          <w:sz w:val="22"/>
          <w:szCs w:val="22"/>
          <w:lang w:eastAsia="ar-SA"/>
        </w:rPr>
        <w:t xml:space="preserve">Результаты голосования по </w:t>
      </w:r>
      <w:r>
        <w:rPr>
          <w:rFonts w:eastAsia="Times New Roman"/>
          <w:sz w:val="22"/>
          <w:szCs w:val="22"/>
          <w:lang w:eastAsia="ar-SA"/>
        </w:rPr>
        <w:t>первому</w:t>
      </w:r>
      <w:r w:rsidRPr="00090415">
        <w:rPr>
          <w:rFonts w:eastAsia="Times New Roman"/>
          <w:sz w:val="22"/>
          <w:szCs w:val="22"/>
          <w:lang w:eastAsia="ar-SA"/>
        </w:rPr>
        <w:t xml:space="preserve"> вопросу повестки дня общего собрания акционеров: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6"/>
        <w:gridCol w:w="4899"/>
      </w:tblGrid>
      <w:tr w:rsidR="00090415" w:rsidRPr="00090415" w:rsidTr="006C2438">
        <w:tc>
          <w:tcPr>
            <w:tcW w:w="4961" w:type="dxa"/>
            <w:vAlign w:val="center"/>
          </w:tcPr>
          <w:p w:rsidR="00090415" w:rsidRPr="00090415" w:rsidRDefault="00090415" w:rsidP="00090415">
            <w:pPr>
              <w:suppressAutoHyphens/>
              <w:spacing w:before="40" w:after="40"/>
              <w:jc w:val="center"/>
              <w:rPr>
                <w:rFonts w:eastAsia="Times New Roman"/>
                <w:b/>
                <w:bCs/>
                <w:sz w:val="22"/>
                <w:szCs w:val="22"/>
                <w:lang w:eastAsia="ar-SA"/>
              </w:rPr>
            </w:pPr>
            <w:r w:rsidRPr="00090415">
              <w:rPr>
                <w:rFonts w:eastAsia="Times New Roman"/>
                <w:b/>
                <w:bCs/>
                <w:sz w:val="22"/>
                <w:szCs w:val="22"/>
                <w:lang w:eastAsia="ar-SA"/>
              </w:rPr>
              <w:t>Варианты голосования</w:t>
            </w:r>
          </w:p>
        </w:tc>
        <w:tc>
          <w:tcPr>
            <w:tcW w:w="4962" w:type="dxa"/>
            <w:vAlign w:val="center"/>
          </w:tcPr>
          <w:p w:rsidR="00090415" w:rsidRPr="00090415" w:rsidRDefault="00090415" w:rsidP="00090415">
            <w:pPr>
              <w:suppressAutoHyphens/>
              <w:spacing w:before="40" w:after="40"/>
              <w:ind w:left="-57" w:right="-57"/>
              <w:jc w:val="center"/>
              <w:rPr>
                <w:rFonts w:eastAsia="Times New Roman"/>
                <w:b/>
                <w:bCs/>
                <w:sz w:val="22"/>
                <w:szCs w:val="22"/>
                <w:lang w:eastAsia="ar-SA"/>
              </w:rPr>
            </w:pPr>
            <w:r w:rsidRPr="00090415">
              <w:rPr>
                <w:rFonts w:eastAsia="Times New Roman"/>
                <w:b/>
                <w:bCs/>
                <w:sz w:val="22"/>
                <w:szCs w:val="22"/>
                <w:lang w:eastAsia="ar-SA"/>
              </w:rPr>
              <w:t>Число голосов, отданных за каждый из вариантов голосования</w:t>
            </w:r>
          </w:p>
        </w:tc>
      </w:tr>
      <w:tr w:rsidR="00090415" w:rsidRPr="00090415" w:rsidTr="006C2438">
        <w:tc>
          <w:tcPr>
            <w:tcW w:w="4961" w:type="dxa"/>
          </w:tcPr>
          <w:p w:rsidR="00090415" w:rsidRPr="00090415" w:rsidRDefault="00090415" w:rsidP="00090415">
            <w:pPr>
              <w:keepNext/>
              <w:numPr>
                <w:ilvl w:val="1"/>
                <w:numId w:val="0"/>
              </w:numPr>
              <w:tabs>
                <w:tab w:val="num" w:pos="0"/>
              </w:tabs>
              <w:suppressAutoHyphens/>
              <w:spacing w:before="40" w:after="40"/>
              <w:jc w:val="center"/>
              <w:outlineLvl w:val="1"/>
              <w:rPr>
                <w:rFonts w:eastAsia="Times New Roman"/>
                <w:sz w:val="22"/>
                <w:szCs w:val="22"/>
                <w:lang w:eastAsia="ar-SA"/>
              </w:rPr>
            </w:pPr>
            <w:r w:rsidRPr="00090415">
              <w:rPr>
                <w:rFonts w:eastAsia="Times New Roman"/>
                <w:sz w:val="22"/>
                <w:szCs w:val="22"/>
                <w:lang w:eastAsia="ar-SA"/>
              </w:rPr>
              <w:t>ЗА</w:t>
            </w:r>
          </w:p>
        </w:tc>
        <w:tc>
          <w:tcPr>
            <w:tcW w:w="4962" w:type="dxa"/>
          </w:tcPr>
          <w:p w:rsidR="00090415" w:rsidRPr="00090415" w:rsidRDefault="00064639" w:rsidP="00090415">
            <w:pPr>
              <w:suppressAutoHyphens/>
              <w:jc w:val="center"/>
              <w:rPr>
                <w:rFonts w:eastAsia="Times New Roman"/>
                <w:b/>
                <w:bCs/>
                <w:sz w:val="22"/>
                <w:szCs w:val="22"/>
                <w:lang w:eastAsia="ar-SA"/>
              </w:rPr>
            </w:pPr>
            <w:r>
              <w:rPr>
                <w:rFonts w:eastAsia="Times New Roman"/>
                <w:b/>
                <w:bCs/>
                <w:sz w:val="22"/>
                <w:szCs w:val="22"/>
                <w:lang w:eastAsia="ar-SA"/>
              </w:rPr>
              <w:t>119924</w:t>
            </w:r>
          </w:p>
        </w:tc>
      </w:tr>
      <w:tr w:rsidR="00090415" w:rsidRPr="00090415" w:rsidTr="006C2438">
        <w:tc>
          <w:tcPr>
            <w:tcW w:w="4961" w:type="dxa"/>
          </w:tcPr>
          <w:p w:rsidR="00090415" w:rsidRPr="00090415" w:rsidRDefault="00090415" w:rsidP="00090415">
            <w:pPr>
              <w:keepNext/>
              <w:numPr>
                <w:ilvl w:val="2"/>
                <w:numId w:val="0"/>
              </w:numPr>
              <w:tabs>
                <w:tab w:val="num" w:pos="0"/>
              </w:tabs>
              <w:suppressAutoHyphens/>
              <w:spacing w:before="40" w:after="40"/>
              <w:jc w:val="center"/>
              <w:outlineLvl w:val="2"/>
              <w:rPr>
                <w:rFonts w:eastAsia="Times New Roman"/>
                <w:sz w:val="22"/>
                <w:szCs w:val="22"/>
                <w:lang w:eastAsia="ar-SA"/>
              </w:rPr>
            </w:pPr>
            <w:r w:rsidRPr="00090415">
              <w:rPr>
                <w:rFonts w:eastAsia="Times New Roman"/>
                <w:sz w:val="22"/>
                <w:szCs w:val="22"/>
                <w:lang w:eastAsia="ar-SA"/>
              </w:rPr>
              <w:t>ПРОТИВ</w:t>
            </w:r>
          </w:p>
        </w:tc>
        <w:tc>
          <w:tcPr>
            <w:tcW w:w="4962" w:type="dxa"/>
          </w:tcPr>
          <w:p w:rsidR="00090415" w:rsidRPr="00090415" w:rsidRDefault="00090415" w:rsidP="00090415">
            <w:pPr>
              <w:suppressAutoHyphens/>
              <w:jc w:val="center"/>
              <w:rPr>
                <w:rFonts w:eastAsia="Times New Roman"/>
                <w:b/>
                <w:bCs/>
                <w:sz w:val="22"/>
                <w:szCs w:val="22"/>
                <w:lang w:eastAsia="ar-SA"/>
              </w:rPr>
            </w:pPr>
            <w:r>
              <w:rPr>
                <w:rFonts w:eastAsia="Times New Roman"/>
                <w:b/>
                <w:bCs/>
                <w:sz w:val="22"/>
                <w:szCs w:val="22"/>
                <w:lang w:eastAsia="ar-SA"/>
              </w:rPr>
              <w:t>0</w:t>
            </w:r>
          </w:p>
        </w:tc>
      </w:tr>
      <w:tr w:rsidR="00090415" w:rsidRPr="00090415" w:rsidTr="006C2438">
        <w:tc>
          <w:tcPr>
            <w:tcW w:w="4961" w:type="dxa"/>
          </w:tcPr>
          <w:p w:rsidR="00090415" w:rsidRPr="00090415" w:rsidRDefault="00090415" w:rsidP="00090415">
            <w:pPr>
              <w:keepNext/>
              <w:numPr>
                <w:ilvl w:val="2"/>
                <w:numId w:val="0"/>
              </w:numPr>
              <w:tabs>
                <w:tab w:val="num" w:pos="0"/>
              </w:tabs>
              <w:suppressAutoHyphens/>
              <w:spacing w:before="40" w:after="40"/>
              <w:jc w:val="center"/>
              <w:outlineLvl w:val="2"/>
              <w:rPr>
                <w:rFonts w:eastAsia="Times New Roman"/>
                <w:sz w:val="22"/>
                <w:szCs w:val="22"/>
                <w:lang w:eastAsia="ar-SA"/>
              </w:rPr>
            </w:pPr>
            <w:r w:rsidRPr="00090415">
              <w:rPr>
                <w:rFonts w:eastAsia="Times New Roman"/>
                <w:sz w:val="22"/>
                <w:szCs w:val="22"/>
                <w:lang w:eastAsia="ar-SA"/>
              </w:rPr>
              <w:t>ВОЗДЕРЖАЛСЯ</w:t>
            </w:r>
          </w:p>
        </w:tc>
        <w:tc>
          <w:tcPr>
            <w:tcW w:w="4962" w:type="dxa"/>
          </w:tcPr>
          <w:p w:rsidR="00090415" w:rsidRPr="00090415" w:rsidRDefault="00090415" w:rsidP="00090415">
            <w:pPr>
              <w:suppressAutoHyphens/>
              <w:jc w:val="center"/>
              <w:rPr>
                <w:rFonts w:eastAsia="Times New Roman"/>
                <w:b/>
                <w:bCs/>
                <w:sz w:val="22"/>
                <w:szCs w:val="22"/>
                <w:lang w:eastAsia="ar-SA"/>
              </w:rPr>
            </w:pPr>
            <w:r>
              <w:rPr>
                <w:rFonts w:eastAsia="Times New Roman"/>
                <w:b/>
                <w:bCs/>
                <w:sz w:val="22"/>
                <w:szCs w:val="22"/>
                <w:lang w:eastAsia="ar-SA"/>
              </w:rPr>
              <w:t>0</w:t>
            </w:r>
          </w:p>
        </w:tc>
      </w:tr>
    </w:tbl>
    <w:p w:rsidR="00090415" w:rsidRPr="00090415" w:rsidRDefault="00090415" w:rsidP="00090415">
      <w:pPr>
        <w:suppressAutoHyphens/>
        <w:ind w:firstLine="540"/>
        <w:jc w:val="both"/>
        <w:rPr>
          <w:rFonts w:eastAsia="Times New Roman"/>
          <w:sz w:val="22"/>
          <w:szCs w:val="22"/>
          <w:lang w:eastAsia="ar-SA"/>
        </w:rPr>
      </w:pPr>
      <w:r w:rsidRPr="00090415">
        <w:rPr>
          <w:rFonts w:eastAsia="Times New Roman"/>
          <w:sz w:val="22"/>
          <w:szCs w:val="22"/>
          <w:lang w:eastAsia="ar-SA"/>
        </w:rPr>
        <w:t>Число голосов  по данному вопросу повестки дня общего собрания, которые не подсчитывались в связи с признанием бюллетеней недействительными</w:t>
      </w:r>
      <w:r>
        <w:rPr>
          <w:rFonts w:eastAsia="Times New Roman"/>
          <w:sz w:val="22"/>
          <w:szCs w:val="22"/>
          <w:lang w:eastAsia="ar-SA"/>
        </w:rPr>
        <w:t xml:space="preserve"> или по иным основаниям</w:t>
      </w:r>
      <w:r w:rsidRPr="00090415">
        <w:rPr>
          <w:rFonts w:eastAsia="Times New Roman"/>
          <w:sz w:val="22"/>
          <w:szCs w:val="22"/>
          <w:lang w:eastAsia="ar-SA"/>
        </w:rPr>
        <w:t xml:space="preserve">, составляет </w:t>
      </w:r>
      <w:r w:rsidRPr="00090415">
        <w:rPr>
          <w:rFonts w:eastAsia="Times New Roman"/>
          <w:sz w:val="22"/>
          <w:szCs w:val="22"/>
          <w:u w:val="single"/>
          <w:lang w:eastAsia="ar-SA"/>
        </w:rPr>
        <w:t>______0_______</w:t>
      </w:r>
      <w:r w:rsidRPr="00090415">
        <w:rPr>
          <w:rFonts w:eastAsia="Times New Roman"/>
          <w:sz w:val="22"/>
          <w:szCs w:val="22"/>
          <w:lang w:eastAsia="ar-SA"/>
        </w:rPr>
        <w:t xml:space="preserve"> голосов.</w:t>
      </w:r>
    </w:p>
    <w:p w:rsidR="00090415" w:rsidRDefault="00090415" w:rsidP="00183764">
      <w:pPr>
        <w:pStyle w:val="a5"/>
        <w:rPr>
          <w:b/>
          <w:sz w:val="22"/>
          <w:szCs w:val="22"/>
        </w:rPr>
      </w:pPr>
    </w:p>
    <w:p w:rsidR="00183764" w:rsidRDefault="00183764" w:rsidP="00183764">
      <w:pPr>
        <w:pStyle w:val="a5"/>
        <w:rPr>
          <w:b/>
          <w:sz w:val="22"/>
          <w:szCs w:val="22"/>
        </w:rPr>
      </w:pPr>
      <w:r>
        <w:rPr>
          <w:b/>
          <w:sz w:val="22"/>
          <w:szCs w:val="22"/>
        </w:rPr>
        <w:t>Голосование 2(сделка с заинтересованностью)</w:t>
      </w:r>
    </w:p>
    <w:p w:rsidR="00090415" w:rsidRPr="00090415" w:rsidRDefault="00090415" w:rsidP="00090415">
      <w:pPr>
        <w:suppressAutoHyphens/>
        <w:spacing w:after="120"/>
        <w:ind w:firstLine="567"/>
        <w:jc w:val="both"/>
        <w:rPr>
          <w:rFonts w:eastAsia="Times New Roman"/>
          <w:sz w:val="22"/>
          <w:szCs w:val="22"/>
          <w:lang w:eastAsia="ar-SA"/>
        </w:rPr>
      </w:pPr>
      <w:r w:rsidRPr="00090415">
        <w:rPr>
          <w:rFonts w:eastAsia="Times New Roman"/>
          <w:sz w:val="22"/>
          <w:szCs w:val="22"/>
          <w:lang w:eastAsia="ar-SA"/>
        </w:rPr>
        <w:t xml:space="preserve">Результаты голосования по </w:t>
      </w:r>
      <w:r>
        <w:rPr>
          <w:rFonts w:eastAsia="Times New Roman"/>
          <w:sz w:val="22"/>
          <w:szCs w:val="22"/>
          <w:lang w:eastAsia="ar-SA"/>
        </w:rPr>
        <w:t>первому</w:t>
      </w:r>
      <w:r w:rsidRPr="00090415">
        <w:rPr>
          <w:rFonts w:eastAsia="Times New Roman"/>
          <w:sz w:val="22"/>
          <w:szCs w:val="22"/>
          <w:lang w:eastAsia="ar-SA"/>
        </w:rPr>
        <w:t xml:space="preserve"> вопросу повестки дня общего собрания акционеров: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6"/>
        <w:gridCol w:w="4899"/>
      </w:tblGrid>
      <w:tr w:rsidR="00090415" w:rsidRPr="00090415" w:rsidTr="006C2438">
        <w:tc>
          <w:tcPr>
            <w:tcW w:w="4961" w:type="dxa"/>
            <w:vAlign w:val="center"/>
          </w:tcPr>
          <w:p w:rsidR="00090415" w:rsidRPr="00090415" w:rsidRDefault="00090415" w:rsidP="006C2438">
            <w:pPr>
              <w:suppressAutoHyphens/>
              <w:spacing w:before="40" w:after="40"/>
              <w:jc w:val="center"/>
              <w:rPr>
                <w:rFonts w:eastAsia="Times New Roman"/>
                <w:b/>
                <w:bCs/>
                <w:sz w:val="22"/>
                <w:szCs w:val="22"/>
                <w:lang w:eastAsia="ar-SA"/>
              </w:rPr>
            </w:pPr>
            <w:r w:rsidRPr="00090415">
              <w:rPr>
                <w:rFonts w:eastAsia="Times New Roman"/>
                <w:b/>
                <w:bCs/>
                <w:sz w:val="22"/>
                <w:szCs w:val="22"/>
                <w:lang w:eastAsia="ar-SA"/>
              </w:rPr>
              <w:t>Варианты голосования</w:t>
            </w:r>
          </w:p>
        </w:tc>
        <w:tc>
          <w:tcPr>
            <w:tcW w:w="4962" w:type="dxa"/>
            <w:vAlign w:val="center"/>
          </w:tcPr>
          <w:p w:rsidR="00090415" w:rsidRPr="00090415" w:rsidRDefault="00090415" w:rsidP="006C2438">
            <w:pPr>
              <w:suppressAutoHyphens/>
              <w:spacing w:before="40" w:after="40"/>
              <w:ind w:left="-57" w:right="-57"/>
              <w:jc w:val="center"/>
              <w:rPr>
                <w:rFonts w:eastAsia="Times New Roman"/>
                <w:b/>
                <w:bCs/>
                <w:sz w:val="22"/>
                <w:szCs w:val="22"/>
                <w:lang w:eastAsia="ar-SA"/>
              </w:rPr>
            </w:pPr>
            <w:r w:rsidRPr="00090415">
              <w:rPr>
                <w:rFonts w:eastAsia="Times New Roman"/>
                <w:b/>
                <w:bCs/>
                <w:sz w:val="22"/>
                <w:szCs w:val="22"/>
                <w:lang w:eastAsia="ar-SA"/>
              </w:rPr>
              <w:t>Число голосов, отданных за каждый из вариантов голосования</w:t>
            </w:r>
          </w:p>
        </w:tc>
      </w:tr>
      <w:tr w:rsidR="00090415" w:rsidRPr="00090415" w:rsidTr="006C2438">
        <w:tc>
          <w:tcPr>
            <w:tcW w:w="4961" w:type="dxa"/>
          </w:tcPr>
          <w:p w:rsidR="00090415" w:rsidRPr="00090415" w:rsidRDefault="00090415" w:rsidP="006C2438">
            <w:pPr>
              <w:keepNext/>
              <w:numPr>
                <w:ilvl w:val="1"/>
                <w:numId w:val="0"/>
              </w:numPr>
              <w:tabs>
                <w:tab w:val="num" w:pos="0"/>
              </w:tabs>
              <w:suppressAutoHyphens/>
              <w:spacing w:before="40" w:after="40"/>
              <w:jc w:val="center"/>
              <w:outlineLvl w:val="1"/>
              <w:rPr>
                <w:rFonts w:eastAsia="Times New Roman"/>
                <w:sz w:val="22"/>
                <w:szCs w:val="22"/>
                <w:lang w:eastAsia="ar-SA"/>
              </w:rPr>
            </w:pPr>
            <w:r w:rsidRPr="00090415">
              <w:rPr>
                <w:rFonts w:eastAsia="Times New Roman"/>
                <w:sz w:val="22"/>
                <w:szCs w:val="22"/>
                <w:lang w:eastAsia="ar-SA"/>
              </w:rPr>
              <w:lastRenderedPageBreak/>
              <w:t>ЗА</w:t>
            </w:r>
          </w:p>
        </w:tc>
        <w:tc>
          <w:tcPr>
            <w:tcW w:w="4962" w:type="dxa"/>
          </w:tcPr>
          <w:p w:rsidR="00090415" w:rsidRPr="00090415" w:rsidRDefault="00064639" w:rsidP="006C2438">
            <w:pPr>
              <w:suppressAutoHyphens/>
              <w:jc w:val="center"/>
              <w:rPr>
                <w:rFonts w:eastAsia="Times New Roman"/>
                <w:b/>
                <w:bCs/>
                <w:sz w:val="22"/>
                <w:szCs w:val="22"/>
                <w:lang w:eastAsia="ar-SA"/>
              </w:rPr>
            </w:pPr>
            <w:r>
              <w:rPr>
                <w:rFonts w:eastAsia="Times New Roman"/>
                <w:b/>
                <w:bCs/>
                <w:sz w:val="22"/>
                <w:szCs w:val="22"/>
                <w:lang w:eastAsia="ar-SA"/>
              </w:rPr>
              <w:t>21998</w:t>
            </w:r>
          </w:p>
        </w:tc>
      </w:tr>
      <w:tr w:rsidR="00090415" w:rsidRPr="00090415" w:rsidTr="006C2438">
        <w:tc>
          <w:tcPr>
            <w:tcW w:w="4961" w:type="dxa"/>
          </w:tcPr>
          <w:p w:rsidR="00090415" w:rsidRPr="00090415" w:rsidRDefault="00090415" w:rsidP="006C2438">
            <w:pPr>
              <w:keepNext/>
              <w:numPr>
                <w:ilvl w:val="2"/>
                <w:numId w:val="0"/>
              </w:numPr>
              <w:tabs>
                <w:tab w:val="num" w:pos="0"/>
              </w:tabs>
              <w:suppressAutoHyphens/>
              <w:spacing w:before="40" w:after="40"/>
              <w:jc w:val="center"/>
              <w:outlineLvl w:val="2"/>
              <w:rPr>
                <w:rFonts w:eastAsia="Times New Roman"/>
                <w:sz w:val="22"/>
                <w:szCs w:val="22"/>
                <w:lang w:eastAsia="ar-SA"/>
              </w:rPr>
            </w:pPr>
            <w:r w:rsidRPr="00090415">
              <w:rPr>
                <w:rFonts w:eastAsia="Times New Roman"/>
                <w:sz w:val="22"/>
                <w:szCs w:val="22"/>
                <w:lang w:eastAsia="ar-SA"/>
              </w:rPr>
              <w:t>ПРОТИВ</w:t>
            </w:r>
          </w:p>
        </w:tc>
        <w:tc>
          <w:tcPr>
            <w:tcW w:w="4962" w:type="dxa"/>
          </w:tcPr>
          <w:p w:rsidR="00090415" w:rsidRPr="00090415" w:rsidRDefault="00090415" w:rsidP="006C2438">
            <w:pPr>
              <w:suppressAutoHyphens/>
              <w:jc w:val="center"/>
              <w:rPr>
                <w:rFonts w:eastAsia="Times New Roman"/>
                <w:b/>
                <w:bCs/>
                <w:sz w:val="22"/>
                <w:szCs w:val="22"/>
                <w:lang w:eastAsia="ar-SA"/>
              </w:rPr>
            </w:pPr>
            <w:r>
              <w:rPr>
                <w:rFonts w:eastAsia="Times New Roman"/>
                <w:b/>
                <w:bCs/>
                <w:sz w:val="22"/>
                <w:szCs w:val="22"/>
                <w:lang w:eastAsia="ar-SA"/>
              </w:rPr>
              <w:t>0</w:t>
            </w:r>
          </w:p>
        </w:tc>
      </w:tr>
      <w:tr w:rsidR="00090415" w:rsidRPr="00090415" w:rsidTr="006C2438">
        <w:tc>
          <w:tcPr>
            <w:tcW w:w="4961" w:type="dxa"/>
          </w:tcPr>
          <w:p w:rsidR="00090415" w:rsidRPr="00090415" w:rsidRDefault="00090415" w:rsidP="006C2438">
            <w:pPr>
              <w:keepNext/>
              <w:numPr>
                <w:ilvl w:val="2"/>
                <w:numId w:val="0"/>
              </w:numPr>
              <w:tabs>
                <w:tab w:val="num" w:pos="0"/>
              </w:tabs>
              <w:suppressAutoHyphens/>
              <w:spacing w:before="40" w:after="40"/>
              <w:jc w:val="center"/>
              <w:outlineLvl w:val="2"/>
              <w:rPr>
                <w:rFonts w:eastAsia="Times New Roman"/>
                <w:sz w:val="22"/>
                <w:szCs w:val="22"/>
                <w:lang w:eastAsia="ar-SA"/>
              </w:rPr>
            </w:pPr>
            <w:r w:rsidRPr="00090415">
              <w:rPr>
                <w:rFonts w:eastAsia="Times New Roman"/>
                <w:sz w:val="22"/>
                <w:szCs w:val="22"/>
                <w:lang w:eastAsia="ar-SA"/>
              </w:rPr>
              <w:t>ВОЗДЕРЖАЛСЯ</w:t>
            </w:r>
          </w:p>
        </w:tc>
        <w:tc>
          <w:tcPr>
            <w:tcW w:w="4962" w:type="dxa"/>
          </w:tcPr>
          <w:p w:rsidR="00090415" w:rsidRPr="00090415" w:rsidRDefault="00090415" w:rsidP="006C2438">
            <w:pPr>
              <w:suppressAutoHyphens/>
              <w:jc w:val="center"/>
              <w:rPr>
                <w:rFonts w:eastAsia="Times New Roman"/>
                <w:b/>
                <w:bCs/>
                <w:sz w:val="22"/>
                <w:szCs w:val="22"/>
                <w:lang w:eastAsia="ar-SA"/>
              </w:rPr>
            </w:pPr>
            <w:r>
              <w:rPr>
                <w:rFonts w:eastAsia="Times New Roman"/>
                <w:b/>
                <w:bCs/>
                <w:sz w:val="22"/>
                <w:szCs w:val="22"/>
                <w:lang w:eastAsia="ar-SA"/>
              </w:rPr>
              <w:t>0</w:t>
            </w:r>
          </w:p>
        </w:tc>
      </w:tr>
    </w:tbl>
    <w:p w:rsidR="00090415" w:rsidRPr="00090415" w:rsidRDefault="00090415" w:rsidP="00090415">
      <w:pPr>
        <w:suppressAutoHyphens/>
        <w:ind w:firstLine="540"/>
        <w:jc w:val="both"/>
        <w:rPr>
          <w:rFonts w:eastAsia="Times New Roman"/>
          <w:sz w:val="22"/>
          <w:szCs w:val="22"/>
          <w:lang w:eastAsia="ar-SA"/>
        </w:rPr>
      </w:pPr>
      <w:r w:rsidRPr="00090415">
        <w:rPr>
          <w:rFonts w:eastAsia="Times New Roman"/>
          <w:sz w:val="22"/>
          <w:szCs w:val="22"/>
          <w:lang w:eastAsia="ar-SA"/>
        </w:rPr>
        <w:t>Число голосов  по данному вопросу повестки дня общего собрания, которые не подсчитывались в связи с признанием бюллетеней недействительными</w:t>
      </w:r>
      <w:r>
        <w:rPr>
          <w:rFonts w:eastAsia="Times New Roman"/>
          <w:sz w:val="22"/>
          <w:szCs w:val="22"/>
          <w:lang w:eastAsia="ar-SA"/>
        </w:rPr>
        <w:t xml:space="preserve"> или по иным основаниям</w:t>
      </w:r>
      <w:r w:rsidRPr="00090415">
        <w:rPr>
          <w:rFonts w:eastAsia="Times New Roman"/>
          <w:sz w:val="22"/>
          <w:szCs w:val="22"/>
          <w:lang w:eastAsia="ar-SA"/>
        </w:rPr>
        <w:t xml:space="preserve">, составляет </w:t>
      </w:r>
      <w:r w:rsidRPr="00090415">
        <w:rPr>
          <w:rFonts w:eastAsia="Times New Roman"/>
          <w:sz w:val="22"/>
          <w:szCs w:val="22"/>
          <w:u w:val="single"/>
          <w:lang w:eastAsia="ar-SA"/>
        </w:rPr>
        <w:t>______</w:t>
      </w:r>
      <w:r w:rsidR="00064639">
        <w:rPr>
          <w:rFonts w:eastAsia="Times New Roman"/>
          <w:sz w:val="22"/>
          <w:szCs w:val="22"/>
          <w:u w:val="single"/>
          <w:lang w:eastAsia="ar-SA"/>
        </w:rPr>
        <w:t>97926</w:t>
      </w:r>
      <w:r w:rsidRPr="00090415">
        <w:rPr>
          <w:rFonts w:eastAsia="Times New Roman"/>
          <w:sz w:val="22"/>
          <w:szCs w:val="22"/>
          <w:u w:val="single"/>
          <w:lang w:eastAsia="ar-SA"/>
        </w:rPr>
        <w:t>_______</w:t>
      </w:r>
      <w:r w:rsidRPr="00090415">
        <w:rPr>
          <w:rFonts w:eastAsia="Times New Roman"/>
          <w:sz w:val="22"/>
          <w:szCs w:val="22"/>
          <w:lang w:eastAsia="ar-SA"/>
        </w:rPr>
        <w:t xml:space="preserve"> голосов.</w:t>
      </w:r>
      <w:r w:rsidR="009839AD">
        <w:rPr>
          <w:rFonts w:eastAsia="Times New Roman"/>
          <w:sz w:val="22"/>
          <w:szCs w:val="22"/>
          <w:lang w:eastAsia="ar-SA"/>
        </w:rPr>
        <w:t xml:space="preserve"> </w:t>
      </w:r>
      <w:r w:rsidR="00F21984" w:rsidRPr="00F21984">
        <w:rPr>
          <w:rFonts w:eastAsia="Times New Roman"/>
          <w:sz w:val="22"/>
          <w:szCs w:val="22"/>
          <w:lang w:eastAsia="ar-SA"/>
        </w:rPr>
        <w:t>При подсчете голосов по данному вопросу не учитываются голоса заинтересованного</w:t>
      </w:r>
      <w:r w:rsidR="00F21984">
        <w:rPr>
          <w:rFonts w:eastAsia="Times New Roman"/>
          <w:sz w:val="22"/>
          <w:szCs w:val="22"/>
          <w:lang w:eastAsia="ar-SA"/>
        </w:rPr>
        <w:t xml:space="preserve"> лица: </w:t>
      </w:r>
      <w:r w:rsidR="00064639" w:rsidRPr="00064639">
        <w:rPr>
          <w:rFonts w:eastAsia="Times New Roman"/>
          <w:sz w:val="22"/>
          <w:szCs w:val="22"/>
          <w:lang w:eastAsia="ar-SA"/>
        </w:rPr>
        <w:t>97926</w:t>
      </w:r>
      <w:r w:rsidR="00064639">
        <w:rPr>
          <w:rFonts w:eastAsia="Times New Roman"/>
          <w:sz w:val="22"/>
          <w:szCs w:val="22"/>
          <w:lang w:eastAsia="ar-SA"/>
        </w:rPr>
        <w:t>.</w:t>
      </w:r>
    </w:p>
    <w:p w:rsidR="00183764" w:rsidRPr="00183764" w:rsidRDefault="00183764" w:rsidP="0010161B">
      <w:pPr>
        <w:ind w:right="43"/>
        <w:jc w:val="both"/>
        <w:rPr>
          <w:rFonts w:eastAsia="Times New Roman"/>
          <w:sz w:val="22"/>
          <w:szCs w:val="22"/>
          <w:lang w:eastAsia="x-none"/>
        </w:rPr>
      </w:pPr>
    </w:p>
    <w:p w:rsidR="00B74E37" w:rsidRPr="00B74E37" w:rsidRDefault="0090656E" w:rsidP="00B74E37">
      <w:pPr>
        <w:pStyle w:val="a5"/>
        <w:rPr>
          <w:rFonts w:eastAsia="Times New Roman"/>
          <w:bCs/>
          <w:i/>
          <w:sz w:val="22"/>
          <w:szCs w:val="22"/>
        </w:rPr>
      </w:pPr>
      <w:r w:rsidRPr="0090656E">
        <w:rPr>
          <w:rFonts w:eastAsia="Times New Roman"/>
          <w:b/>
          <w:sz w:val="22"/>
          <w:szCs w:val="22"/>
          <w:u w:val="single"/>
        </w:rPr>
        <w:t xml:space="preserve">По результатам голосования принято решение </w:t>
      </w:r>
      <w:r w:rsidR="00B74E37" w:rsidRPr="00B74E37">
        <w:rPr>
          <w:rFonts w:eastAsia="Times New Roman"/>
          <w:bCs/>
          <w:i/>
          <w:sz w:val="22"/>
          <w:szCs w:val="22"/>
        </w:rPr>
        <w:t>Предоставить согласие на совершение взаимосвязанной крупной сделки с заинтересованностью – заключение ЗАО имени С.М. Кирова созданного и зарегистрированного в соответствии с законодательством Российской Федерации, ОГРН 1026101492977, ИНН 6127000316, адрес юридического лица: 347565, Ростовская обл, Песчанокопский район, с. Красная Поляна, ул. Кирова, д. Б\Н с Акционерным обществом «ЮниКредит Банк», созданным и зарегистрированным в соответствии с законодательством Российской Федерации, с местонахождением по адресу: 119034, г. Москва, Пречистенская набережная, д. 9, далее Банк, договора поручительства в обеспечение исполнения обязательств Публичного акционерного Общества «Рассвет» ИНН 6127004906, ОГРН 1026101492328, адрес юридического лица: 347570, Ростовская область, Село Песчанокопское, улица Энгельса, 222А, после реорганизации в форме преобразования Общество с ограниченной ответственностью «Рассвет» созданное и зарегистрированное в соответствии с законодательством Российской Федерации, ОГРН 1176196049050, ИНН 6127018634, адрес юридического лица: 347570, Ростовская обл, Песчанокопский район, с. Песчанокопское, ул. Энгельса, д. 222А, являющееся полным правопреемником Публичного акционерного общества «Рассвет», далее - Общество,  его обязательств по  Соглашению о предоставлении кредита №015/0104L/17 от 05.09.2017г. («Соглашение»), заключенного между Банком и Обществом на следующих условиях:</w:t>
      </w:r>
    </w:p>
    <w:p w:rsidR="00B74E37" w:rsidRPr="00B74E37" w:rsidRDefault="00B74E37" w:rsidP="00B74E37">
      <w:pPr>
        <w:pStyle w:val="a5"/>
        <w:rPr>
          <w:rFonts w:eastAsia="Times New Roman"/>
          <w:bCs/>
          <w:i/>
          <w:sz w:val="22"/>
          <w:szCs w:val="22"/>
        </w:rPr>
      </w:pPr>
      <w:r w:rsidRPr="00B74E37">
        <w:rPr>
          <w:rFonts w:eastAsia="Times New Roman"/>
          <w:bCs/>
          <w:i/>
          <w:sz w:val="22"/>
          <w:szCs w:val="22"/>
        </w:rPr>
        <w:t>-</w:t>
      </w:r>
      <w:r w:rsidRPr="00B74E37">
        <w:rPr>
          <w:rFonts w:eastAsia="Times New Roman"/>
          <w:bCs/>
          <w:i/>
          <w:sz w:val="22"/>
          <w:szCs w:val="22"/>
        </w:rPr>
        <w:tab/>
        <w:t>Сумма кредита – 37 400 000 (Тридцать семь миллионов четыреста тысяч) Рублей РФ;</w:t>
      </w:r>
    </w:p>
    <w:p w:rsidR="00B74E37" w:rsidRPr="00B74E37" w:rsidRDefault="00B74E37" w:rsidP="00B74E37">
      <w:pPr>
        <w:pStyle w:val="a5"/>
        <w:rPr>
          <w:rFonts w:eastAsia="Times New Roman"/>
          <w:bCs/>
          <w:i/>
          <w:sz w:val="22"/>
          <w:szCs w:val="22"/>
        </w:rPr>
      </w:pPr>
      <w:r w:rsidRPr="00B74E37">
        <w:rPr>
          <w:rFonts w:eastAsia="Times New Roman"/>
          <w:bCs/>
          <w:i/>
          <w:sz w:val="22"/>
          <w:szCs w:val="22"/>
        </w:rPr>
        <w:t>-</w:t>
      </w:r>
      <w:r w:rsidRPr="00B74E37">
        <w:rPr>
          <w:rFonts w:eastAsia="Times New Roman"/>
          <w:bCs/>
          <w:i/>
          <w:sz w:val="22"/>
          <w:szCs w:val="22"/>
        </w:rPr>
        <w:tab/>
        <w:t>Датой окончательного погашения кредита является «30» декабря 2021 года;</w:t>
      </w:r>
    </w:p>
    <w:p w:rsidR="00B74E37" w:rsidRPr="00B74E37" w:rsidRDefault="00B74E37" w:rsidP="00B74E37">
      <w:pPr>
        <w:pStyle w:val="a5"/>
        <w:rPr>
          <w:rFonts w:eastAsia="Times New Roman"/>
          <w:bCs/>
          <w:i/>
          <w:sz w:val="22"/>
          <w:szCs w:val="22"/>
        </w:rPr>
      </w:pPr>
      <w:r w:rsidRPr="00B74E37">
        <w:rPr>
          <w:rFonts w:eastAsia="Times New Roman"/>
          <w:bCs/>
          <w:i/>
          <w:sz w:val="22"/>
          <w:szCs w:val="22"/>
        </w:rPr>
        <w:t>-</w:t>
      </w:r>
      <w:r w:rsidRPr="00B74E37">
        <w:rPr>
          <w:rFonts w:eastAsia="Times New Roman"/>
          <w:bCs/>
          <w:i/>
          <w:sz w:val="22"/>
          <w:szCs w:val="22"/>
        </w:rPr>
        <w:tab/>
        <w:t>Период Использования - 14 (Четырнадцать) календарных дней с даты подписания Соглашения;</w:t>
      </w:r>
    </w:p>
    <w:p w:rsidR="00B74E37" w:rsidRPr="00B74E37" w:rsidRDefault="00B74E37" w:rsidP="00B74E37">
      <w:pPr>
        <w:pStyle w:val="a5"/>
        <w:rPr>
          <w:rFonts w:eastAsia="Times New Roman"/>
          <w:bCs/>
          <w:i/>
          <w:sz w:val="22"/>
          <w:szCs w:val="22"/>
        </w:rPr>
      </w:pPr>
      <w:r w:rsidRPr="00B74E37">
        <w:rPr>
          <w:rFonts w:eastAsia="Times New Roman"/>
          <w:bCs/>
          <w:i/>
          <w:sz w:val="22"/>
          <w:szCs w:val="22"/>
        </w:rPr>
        <w:t>-</w:t>
      </w:r>
      <w:r w:rsidRPr="00B74E37">
        <w:rPr>
          <w:rFonts w:eastAsia="Times New Roman"/>
          <w:bCs/>
          <w:i/>
          <w:sz w:val="22"/>
          <w:szCs w:val="22"/>
        </w:rPr>
        <w:tab/>
        <w:t>Комиссия за организацию кредитной линии в размере 336 600 (Триста тридцать шесть тысяч шестьсот) Рублей РФ. Комиссия за организацию кредитной линии подлежит уплате Заемщиком независимо от того, будет ли использован Кредит (полностью или частично) или нет, в течение 5 (Пять) рабочих дней от даты подписания Соглашения.</w:t>
      </w:r>
    </w:p>
    <w:p w:rsidR="00B74E37" w:rsidRPr="00B74E37" w:rsidRDefault="00B74E37" w:rsidP="00B74E37">
      <w:pPr>
        <w:pStyle w:val="a5"/>
        <w:rPr>
          <w:rFonts w:eastAsia="Times New Roman"/>
          <w:bCs/>
          <w:i/>
          <w:sz w:val="22"/>
          <w:szCs w:val="22"/>
        </w:rPr>
      </w:pPr>
      <w:r w:rsidRPr="00B74E37">
        <w:rPr>
          <w:rFonts w:eastAsia="Times New Roman"/>
          <w:bCs/>
          <w:i/>
          <w:sz w:val="22"/>
          <w:szCs w:val="22"/>
        </w:rPr>
        <w:t>-</w:t>
      </w:r>
      <w:r w:rsidRPr="00B74E37">
        <w:rPr>
          <w:rFonts w:eastAsia="Times New Roman"/>
          <w:bCs/>
          <w:i/>
          <w:sz w:val="22"/>
          <w:szCs w:val="22"/>
        </w:rPr>
        <w:tab/>
        <w:t>Комиссия за досрочное погашение в размере 1,1% (Одна целая одна десятая процента) годовых начисляется на досрочно погашаемые суммы с даты досрочного погашения по дату (даты), в которую (ые) погашение должно было быть осуществлено в соответствии со Статьей 7 Соглашения.</w:t>
      </w:r>
    </w:p>
    <w:p w:rsidR="00B74E37" w:rsidRPr="00B74E37" w:rsidRDefault="00B74E37" w:rsidP="00B74E37">
      <w:pPr>
        <w:pStyle w:val="a5"/>
        <w:rPr>
          <w:rFonts w:eastAsia="Times New Roman"/>
          <w:bCs/>
          <w:i/>
          <w:sz w:val="22"/>
          <w:szCs w:val="22"/>
        </w:rPr>
      </w:pPr>
      <w:r w:rsidRPr="00B74E37">
        <w:rPr>
          <w:rFonts w:eastAsia="Times New Roman"/>
          <w:bCs/>
          <w:i/>
          <w:sz w:val="22"/>
          <w:szCs w:val="22"/>
        </w:rPr>
        <w:t>Комиссия за осуществление досрочного погашения не взимается в случае, если досрочное погашение осуществляется в течение 30 (Тридцати) рабочих дней до очередной даты погашения, установленной Статьей 7 Соглашения.</w:t>
      </w:r>
    </w:p>
    <w:p w:rsidR="00B74E37" w:rsidRPr="00B74E37" w:rsidRDefault="00B74E37" w:rsidP="00B74E37">
      <w:pPr>
        <w:pStyle w:val="a5"/>
        <w:rPr>
          <w:rFonts w:eastAsia="Times New Roman"/>
          <w:bCs/>
          <w:i/>
          <w:sz w:val="22"/>
          <w:szCs w:val="22"/>
        </w:rPr>
      </w:pPr>
      <w:r w:rsidRPr="00B74E37">
        <w:rPr>
          <w:rFonts w:eastAsia="Times New Roman"/>
          <w:bCs/>
          <w:i/>
          <w:sz w:val="22"/>
          <w:szCs w:val="22"/>
        </w:rPr>
        <w:t>Банк может по своему усмотрению в отношении одного, нескольких или всех случаев осуществления Заемщиком досрочного погашения не взимать Комиссию за досрочное погашение с уведомлением об этом Заемщика.</w:t>
      </w:r>
    </w:p>
    <w:p w:rsidR="00B74E37" w:rsidRPr="00B74E37" w:rsidRDefault="00B74E37" w:rsidP="00B74E37">
      <w:pPr>
        <w:pStyle w:val="a5"/>
        <w:rPr>
          <w:rFonts w:eastAsia="Times New Roman"/>
          <w:bCs/>
          <w:i/>
          <w:sz w:val="22"/>
          <w:szCs w:val="22"/>
        </w:rPr>
      </w:pPr>
      <w:r w:rsidRPr="00B74E37">
        <w:rPr>
          <w:rFonts w:eastAsia="Times New Roman"/>
          <w:bCs/>
          <w:i/>
          <w:sz w:val="22"/>
          <w:szCs w:val="22"/>
        </w:rPr>
        <w:t>Комиссия за осуществление досрочного погашения подлежит уплате в дату соответствующего досрочного погашения.</w:t>
      </w:r>
    </w:p>
    <w:p w:rsidR="00B74E37" w:rsidRPr="00B74E37" w:rsidRDefault="00B74E37" w:rsidP="00B74E37">
      <w:pPr>
        <w:pStyle w:val="a5"/>
        <w:rPr>
          <w:rFonts w:eastAsia="Times New Roman"/>
          <w:bCs/>
          <w:i/>
          <w:sz w:val="22"/>
          <w:szCs w:val="22"/>
        </w:rPr>
      </w:pPr>
      <w:r w:rsidRPr="00B74E37">
        <w:rPr>
          <w:rFonts w:eastAsia="Times New Roman"/>
          <w:bCs/>
          <w:i/>
          <w:sz w:val="22"/>
          <w:szCs w:val="22"/>
        </w:rPr>
        <w:t>-</w:t>
      </w:r>
      <w:r w:rsidRPr="00B74E37">
        <w:rPr>
          <w:rFonts w:eastAsia="Times New Roman"/>
          <w:bCs/>
          <w:i/>
          <w:sz w:val="22"/>
          <w:szCs w:val="22"/>
        </w:rPr>
        <w:tab/>
        <w:t>Процентная ставка за пользование кредитом составляет 3% (Три процента) годовых, с правом Банка на изменение процентной ставки по Соглашению в одностороннем порядке, в случае предусмотренном пп. 5.2.1 – 5.2.5 Соглашения, с возможностью установления Банком процентной ставки в размере ключевой ставки Центрального банка Российской Федерации + 3% годовых, с возможностью согласования процентной ставки выше предела, установленного Соглашением</w:t>
      </w:r>
    </w:p>
    <w:p w:rsidR="00B74E37" w:rsidRPr="00B74E37" w:rsidRDefault="00B74E37" w:rsidP="00B74E37">
      <w:pPr>
        <w:pStyle w:val="a5"/>
        <w:rPr>
          <w:rFonts w:eastAsia="Times New Roman"/>
          <w:bCs/>
          <w:i/>
          <w:sz w:val="22"/>
          <w:szCs w:val="22"/>
        </w:rPr>
      </w:pPr>
      <w:r w:rsidRPr="00B74E37">
        <w:rPr>
          <w:rFonts w:eastAsia="Times New Roman"/>
          <w:bCs/>
          <w:i/>
          <w:sz w:val="22"/>
          <w:szCs w:val="22"/>
        </w:rPr>
        <w:t>-</w:t>
      </w:r>
      <w:r w:rsidRPr="00B74E37">
        <w:rPr>
          <w:rFonts w:eastAsia="Times New Roman"/>
          <w:bCs/>
          <w:i/>
          <w:sz w:val="22"/>
          <w:szCs w:val="22"/>
        </w:rPr>
        <w:tab/>
        <w:t xml:space="preserve">Порядок погашения суммы Основного долга по кредиту: </w:t>
      </w:r>
    </w:p>
    <w:p w:rsidR="00B74E37" w:rsidRPr="00B74E37" w:rsidRDefault="00B74E37" w:rsidP="00B74E37">
      <w:pPr>
        <w:pStyle w:val="a5"/>
        <w:rPr>
          <w:rFonts w:eastAsia="Times New Roman"/>
          <w:bCs/>
          <w:i/>
          <w:sz w:val="22"/>
          <w:szCs w:val="22"/>
        </w:rPr>
      </w:pPr>
      <w:r w:rsidRPr="00B74E37">
        <w:rPr>
          <w:rFonts w:eastAsia="Times New Roman"/>
          <w:bCs/>
          <w:i/>
          <w:sz w:val="22"/>
          <w:szCs w:val="22"/>
        </w:rPr>
        <w:t>Погашение задолженности по Основному долгу осуществляется так, чтобы Основной долг составлял:</w:t>
      </w:r>
    </w:p>
    <w:p w:rsidR="00B74E37" w:rsidRPr="00B74E37" w:rsidRDefault="00B74E37" w:rsidP="00B74E37">
      <w:pPr>
        <w:pStyle w:val="a5"/>
        <w:rPr>
          <w:rFonts w:eastAsia="Times New Roman"/>
          <w:bCs/>
          <w:i/>
          <w:sz w:val="22"/>
          <w:szCs w:val="22"/>
        </w:rPr>
      </w:pPr>
      <w:r w:rsidRPr="00B74E37">
        <w:rPr>
          <w:rFonts w:eastAsia="Times New Roman"/>
          <w:bCs/>
          <w:i/>
          <w:sz w:val="22"/>
          <w:szCs w:val="22"/>
        </w:rPr>
        <w:t>37 300 000 (Тридцать семь миллионов триста тысяч) российских рублей – «30» марта 2018 года,</w:t>
      </w:r>
    </w:p>
    <w:p w:rsidR="00B74E37" w:rsidRPr="00B74E37" w:rsidRDefault="00B74E37" w:rsidP="00B74E37">
      <w:pPr>
        <w:pStyle w:val="a5"/>
        <w:rPr>
          <w:rFonts w:eastAsia="Times New Roman"/>
          <w:bCs/>
          <w:i/>
          <w:sz w:val="22"/>
          <w:szCs w:val="22"/>
        </w:rPr>
      </w:pPr>
      <w:r w:rsidRPr="00B74E37">
        <w:rPr>
          <w:rFonts w:eastAsia="Times New Roman"/>
          <w:bCs/>
          <w:i/>
          <w:sz w:val="22"/>
          <w:szCs w:val="22"/>
        </w:rPr>
        <w:t>37 200 000 (Тридцать семь миллионов двести тысяч) российских рублей – «30» апреля 2018 года,</w:t>
      </w:r>
    </w:p>
    <w:p w:rsidR="00B74E37" w:rsidRPr="00B74E37" w:rsidRDefault="00B74E37" w:rsidP="00B74E37">
      <w:pPr>
        <w:pStyle w:val="a5"/>
        <w:rPr>
          <w:rFonts w:eastAsia="Times New Roman"/>
          <w:bCs/>
          <w:i/>
          <w:sz w:val="22"/>
          <w:szCs w:val="22"/>
        </w:rPr>
      </w:pPr>
      <w:r w:rsidRPr="00B74E37">
        <w:rPr>
          <w:rFonts w:eastAsia="Times New Roman"/>
          <w:bCs/>
          <w:i/>
          <w:sz w:val="22"/>
          <w:szCs w:val="22"/>
        </w:rPr>
        <w:t>37 100 000 (Тридцать семь миллионов сто тысяч) российских рублей – «30» мая 2018 года,</w:t>
      </w:r>
    </w:p>
    <w:p w:rsidR="00B74E37" w:rsidRPr="00B74E37" w:rsidRDefault="00B74E37" w:rsidP="00B74E37">
      <w:pPr>
        <w:pStyle w:val="a5"/>
        <w:rPr>
          <w:rFonts w:eastAsia="Times New Roman"/>
          <w:bCs/>
          <w:i/>
          <w:sz w:val="22"/>
          <w:szCs w:val="22"/>
        </w:rPr>
      </w:pPr>
      <w:r w:rsidRPr="00B74E37">
        <w:rPr>
          <w:rFonts w:eastAsia="Times New Roman"/>
          <w:bCs/>
          <w:i/>
          <w:sz w:val="22"/>
          <w:szCs w:val="22"/>
        </w:rPr>
        <w:t>37 000 000 (Тридцать семь миллионов) российских рублей – «30» июня 2018 года,</w:t>
      </w:r>
    </w:p>
    <w:p w:rsidR="00B74E37" w:rsidRPr="00B74E37" w:rsidRDefault="00B74E37" w:rsidP="00B74E37">
      <w:pPr>
        <w:pStyle w:val="a5"/>
        <w:rPr>
          <w:rFonts w:eastAsia="Times New Roman"/>
          <w:bCs/>
          <w:i/>
          <w:sz w:val="22"/>
          <w:szCs w:val="22"/>
        </w:rPr>
      </w:pPr>
      <w:r w:rsidRPr="00B74E37">
        <w:rPr>
          <w:rFonts w:eastAsia="Times New Roman"/>
          <w:bCs/>
          <w:i/>
          <w:sz w:val="22"/>
          <w:szCs w:val="22"/>
        </w:rPr>
        <w:t>36 900 000 (Тридцать шесть миллионов девятьсот тысяч) российских рублей – «30» июля 2018 года,</w:t>
      </w:r>
    </w:p>
    <w:p w:rsidR="00B74E37" w:rsidRPr="00B74E37" w:rsidRDefault="00B74E37" w:rsidP="00B74E37">
      <w:pPr>
        <w:pStyle w:val="a5"/>
        <w:rPr>
          <w:rFonts w:eastAsia="Times New Roman"/>
          <w:bCs/>
          <w:i/>
          <w:sz w:val="22"/>
          <w:szCs w:val="22"/>
        </w:rPr>
      </w:pPr>
      <w:r w:rsidRPr="00B74E37">
        <w:rPr>
          <w:rFonts w:eastAsia="Times New Roman"/>
          <w:bCs/>
          <w:i/>
          <w:sz w:val="22"/>
          <w:szCs w:val="22"/>
        </w:rPr>
        <w:t>36 800 000 (Тридцать шесть миллионов восемьсот тысяч) российских рублей – «30» августа 2018 года,</w:t>
      </w:r>
    </w:p>
    <w:p w:rsidR="00B74E37" w:rsidRPr="00B74E37" w:rsidRDefault="00B74E37" w:rsidP="00B74E37">
      <w:pPr>
        <w:pStyle w:val="a5"/>
        <w:rPr>
          <w:rFonts w:eastAsia="Times New Roman"/>
          <w:bCs/>
          <w:i/>
          <w:sz w:val="22"/>
          <w:szCs w:val="22"/>
        </w:rPr>
      </w:pPr>
      <w:r w:rsidRPr="00B74E37">
        <w:rPr>
          <w:rFonts w:eastAsia="Times New Roman"/>
          <w:bCs/>
          <w:i/>
          <w:sz w:val="22"/>
          <w:szCs w:val="22"/>
        </w:rPr>
        <w:t>36 300 000 (Тридцать шесть миллионов триста тысяч) российских рублей – «30» сентября 2018 года,</w:t>
      </w:r>
    </w:p>
    <w:p w:rsidR="00B74E37" w:rsidRPr="00B74E37" w:rsidRDefault="00B74E37" w:rsidP="00B74E37">
      <w:pPr>
        <w:pStyle w:val="a5"/>
        <w:rPr>
          <w:rFonts w:eastAsia="Times New Roman"/>
          <w:bCs/>
          <w:i/>
          <w:sz w:val="22"/>
          <w:szCs w:val="22"/>
        </w:rPr>
      </w:pPr>
      <w:r w:rsidRPr="00B74E37">
        <w:rPr>
          <w:rFonts w:eastAsia="Times New Roman"/>
          <w:bCs/>
          <w:i/>
          <w:sz w:val="22"/>
          <w:szCs w:val="22"/>
        </w:rPr>
        <w:t>35 800 000 (Тридцать пять миллионов восемьсот тысяч) российских рублей – «30» октября 2018 года,</w:t>
      </w:r>
    </w:p>
    <w:p w:rsidR="00B74E37" w:rsidRPr="00B74E37" w:rsidRDefault="00B74E37" w:rsidP="00B74E37">
      <w:pPr>
        <w:pStyle w:val="a5"/>
        <w:rPr>
          <w:rFonts w:eastAsia="Times New Roman"/>
          <w:bCs/>
          <w:i/>
          <w:sz w:val="22"/>
          <w:szCs w:val="22"/>
        </w:rPr>
      </w:pPr>
      <w:r w:rsidRPr="00B74E37">
        <w:rPr>
          <w:rFonts w:eastAsia="Times New Roman"/>
          <w:bCs/>
          <w:i/>
          <w:sz w:val="22"/>
          <w:szCs w:val="22"/>
        </w:rPr>
        <w:t>35 300 000 (Тридцать пять миллионов триста тысяч) российских рублей – «30» ноября 2018 года,</w:t>
      </w:r>
    </w:p>
    <w:p w:rsidR="00B74E37" w:rsidRPr="00B74E37" w:rsidRDefault="00B74E37" w:rsidP="00B74E37">
      <w:pPr>
        <w:pStyle w:val="a5"/>
        <w:rPr>
          <w:rFonts w:eastAsia="Times New Roman"/>
          <w:bCs/>
          <w:i/>
          <w:sz w:val="22"/>
          <w:szCs w:val="22"/>
        </w:rPr>
      </w:pPr>
      <w:r w:rsidRPr="00B74E37">
        <w:rPr>
          <w:rFonts w:eastAsia="Times New Roman"/>
          <w:bCs/>
          <w:i/>
          <w:sz w:val="22"/>
          <w:szCs w:val="22"/>
        </w:rPr>
        <w:t>34 800 000 (Тридцать четыре миллиона восемьсот тысяч) российских рублей – «30» декабря 2018 года,</w:t>
      </w:r>
    </w:p>
    <w:p w:rsidR="00B74E37" w:rsidRPr="00B74E37" w:rsidRDefault="00B74E37" w:rsidP="00B74E37">
      <w:pPr>
        <w:pStyle w:val="a5"/>
        <w:rPr>
          <w:rFonts w:eastAsia="Times New Roman"/>
          <w:bCs/>
          <w:i/>
          <w:sz w:val="22"/>
          <w:szCs w:val="22"/>
        </w:rPr>
      </w:pPr>
      <w:r w:rsidRPr="00B74E37">
        <w:rPr>
          <w:rFonts w:eastAsia="Times New Roman"/>
          <w:bCs/>
          <w:i/>
          <w:sz w:val="22"/>
          <w:szCs w:val="22"/>
        </w:rPr>
        <w:lastRenderedPageBreak/>
        <w:t>34 700 000 (Тридцать четыре миллиона семьсот тысяч) российских рублей – «30» января 2019 года,</w:t>
      </w:r>
    </w:p>
    <w:p w:rsidR="00B74E37" w:rsidRPr="00B74E37" w:rsidRDefault="00B74E37" w:rsidP="00B74E37">
      <w:pPr>
        <w:pStyle w:val="a5"/>
        <w:rPr>
          <w:rFonts w:eastAsia="Times New Roman"/>
          <w:bCs/>
          <w:i/>
          <w:sz w:val="22"/>
          <w:szCs w:val="22"/>
        </w:rPr>
      </w:pPr>
      <w:r w:rsidRPr="00B74E37">
        <w:rPr>
          <w:rFonts w:eastAsia="Times New Roman"/>
          <w:bCs/>
          <w:i/>
          <w:sz w:val="22"/>
          <w:szCs w:val="22"/>
        </w:rPr>
        <w:t>34 600 000 (Тридцать четыре миллиона шестьсот тысяч) российских рублей – «28» февраля 2019 года,</w:t>
      </w:r>
    </w:p>
    <w:p w:rsidR="00B74E37" w:rsidRPr="00B74E37" w:rsidRDefault="00B74E37" w:rsidP="00B74E37">
      <w:pPr>
        <w:pStyle w:val="a5"/>
        <w:rPr>
          <w:rFonts w:eastAsia="Times New Roman"/>
          <w:bCs/>
          <w:i/>
          <w:sz w:val="22"/>
          <w:szCs w:val="22"/>
        </w:rPr>
      </w:pPr>
      <w:r w:rsidRPr="00B74E37">
        <w:rPr>
          <w:rFonts w:eastAsia="Times New Roman"/>
          <w:bCs/>
          <w:i/>
          <w:sz w:val="22"/>
          <w:szCs w:val="22"/>
        </w:rPr>
        <w:t>34 500 000 (Тридцать четыре миллиона пятьсот тысяч) российских рублей – «30» марта 2019 года,</w:t>
      </w:r>
    </w:p>
    <w:p w:rsidR="00B74E37" w:rsidRPr="00B74E37" w:rsidRDefault="00B74E37" w:rsidP="00B74E37">
      <w:pPr>
        <w:pStyle w:val="a5"/>
        <w:rPr>
          <w:rFonts w:eastAsia="Times New Roman"/>
          <w:bCs/>
          <w:i/>
          <w:sz w:val="22"/>
          <w:szCs w:val="22"/>
        </w:rPr>
      </w:pPr>
      <w:r w:rsidRPr="00B74E37">
        <w:rPr>
          <w:rFonts w:eastAsia="Times New Roman"/>
          <w:bCs/>
          <w:i/>
          <w:sz w:val="22"/>
          <w:szCs w:val="22"/>
        </w:rPr>
        <w:t>34 400 000 (Тридцать четыре миллиона четыреста тысяч) российских рублей – «30» апреля 2019 года,</w:t>
      </w:r>
    </w:p>
    <w:p w:rsidR="00B74E37" w:rsidRPr="00B74E37" w:rsidRDefault="00B74E37" w:rsidP="00B74E37">
      <w:pPr>
        <w:pStyle w:val="a5"/>
        <w:rPr>
          <w:rFonts w:eastAsia="Times New Roman"/>
          <w:bCs/>
          <w:i/>
          <w:sz w:val="22"/>
          <w:szCs w:val="22"/>
        </w:rPr>
      </w:pPr>
      <w:r w:rsidRPr="00B74E37">
        <w:rPr>
          <w:rFonts w:eastAsia="Times New Roman"/>
          <w:bCs/>
          <w:i/>
          <w:sz w:val="22"/>
          <w:szCs w:val="22"/>
        </w:rPr>
        <w:t>34 300 000 (Тридцать четыре миллиона триста тысяч) российских рублей – «30» мая 2019 года,</w:t>
      </w:r>
    </w:p>
    <w:p w:rsidR="00B74E37" w:rsidRPr="00B74E37" w:rsidRDefault="00B74E37" w:rsidP="00B74E37">
      <w:pPr>
        <w:pStyle w:val="a5"/>
        <w:rPr>
          <w:rFonts w:eastAsia="Times New Roman"/>
          <w:bCs/>
          <w:i/>
          <w:sz w:val="22"/>
          <w:szCs w:val="22"/>
        </w:rPr>
      </w:pPr>
      <w:r w:rsidRPr="00B74E37">
        <w:rPr>
          <w:rFonts w:eastAsia="Times New Roman"/>
          <w:bCs/>
          <w:i/>
          <w:sz w:val="22"/>
          <w:szCs w:val="22"/>
        </w:rPr>
        <w:t>34 200 000 (Тридцать четыре миллиона двести тысяч) российских рублей – «30» июня 2019 года,</w:t>
      </w:r>
    </w:p>
    <w:p w:rsidR="00B74E37" w:rsidRPr="00B74E37" w:rsidRDefault="00B74E37" w:rsidP="00B74E37">
      <w:pPr>
        <w:pStyle w:val="a5"/>
        <w:rPr>
          <w:rFonts w:eastAsia="Times New Roman"/>
          <w:bCs/>
          <w:i/>
          <w:sz w:val="22"/>
          <w:szCs w:val="22"/>
        </w:rPr>
      </w:pPr>
      <w:r w:rsidRPr="00B74E37">
        <w:rPr>
          <w:rFonts w:eastAsia="Times New Roman"/>
          <w:bCs/>
          <w:i/>
          <w:sz w:val="22"/>
          <w:szCs w:val="22"/>
        </w:rPr>
        <w:t>34 100 000 (Тридцать четыре миллиона сто тысяч) российских рублей – «30» июля 2019 года,</w:t>
      </w:r>
    </w:p>
    <w:p w:rsidR="00B74E37" w:rsidRPr="00B74E37" w:rsidRDefault="00B74E37" w:rsidP="00B74E37">
      <w:pPr>
        <w:pStyle w:val="a5"/>
        <w:rPr>
          <w:rFonts w:eastAsia="Times New Roman"/>
          <w:bCs/>
          <w:i/>
          <w:sz w:val="22"/>
          <w:szCs w:val="22"/>
        </w:rPr>
      </w:pPr>
      <w:r w:rsidRPr="00B74E37">
        <w:rPr>
          <w:rFonts w:eastAsia="Times New Roman"/>
          <w:bCs/>
          <w:i/>
          <w:sz w:val="22"/>
          <w:szCs w:val="22"/>
        </w:rPr>
        <w:t>34 000 000 (Тридцать четыре миллиона) российских рублей – «30» августа 2019 года,</w:t>
      </w:r>
    </w:p>
    <w:p w:rsidR="00B74E37" w:rsidRPr="00B74E37" w:rsidRDefault="00B74E37" w:rsidP="00B74E37">
      <w:pPr>
        <w:pStyle w:val="a5"/>
        <w:rPr>
          <w:rFonts w:eastAsia="Times New Roman"/>
          <w:bCs/>
          <w:i/>
          <w:sz w:val="22"/>
          <w:szCs w:val="22"/>
        </w:rPr>
      </w:pPr>
      <w:r w:rsidRPr="00B74E37">
        <w:rPr>
          <w:rFonts w:eastAsia="Times New Roman"/>
          <w:bCs/>
          <w:i/>
          <w:sz w:val="22"/>
          <w:szCs w:val="22"/>
        </w:rPr>
        <w:t>33 500 000 (Тридцать три миллиона пятьсот тысяч) российских рублей – «30» сентября 2019 года,</w:t>
      </w:r>
    </w:p>
    <w:p w:rsidR="00B74E37" w:rsidRPr="00B74E37" w:rsidRDefault="00B74E37" w:rsidP="00B74E37">
      <w:pPr>
        <w:pStyle w:val="a5"/>
        <w:rPr>
          <w:rFonts w:eastAsia="Times New Roman"/>
          <w:bCs/>
          <w:i/>
          <w:sz w:val="22"/>
          <w:szCs w:val="22"/>
        </w:rPr>
      </w:pPr>
      <w:r w:rsidRPr="00B74E37">
        <w:rPr>
          <w:rFonts w:eastAsia="Times New Roman"/>
          <w:bCs/>
          <w:i/>
          <w:sz w:val="22"/>
          <w:szCs w:val="22"/>
        </w:rPr>
        <w:t>33 000 000 (Тридцать три миллиона) российских рублей – «30» октября 2019 года,</w:t>
      </w:r>
    </w:p>
    <w:p w:rsidR="00B74E37" w:rsidRPr="00B74E37" w:rsidRDefault="00B74E37" w:rsidP="00B74E37">
      <w:pPr>
        <w:pStyle w:val="a5"/>
        <w:rPr>
          <w:rFonts w:eastAsia="Times New Roman"/>
          <w:bCs/>
          <w:i/>
          <w:sz w:val="22"/>
          <w:szCs w:val="22"/>
        </w:rPr>
      </w:pPr>
      <w:r w:rsidRPr="00B74E37">
        <w:rPr>
          <w:rFonts w:eastAsia="Times New Roman"/>
          <w:bCs/>
          <w:i/>
          <w:sz w:val="22"/>
          <w:szCs w:val="22"/>
        </w:rPr>
        <w:t>32 500 000 (Тридцать два миллиона пятьсот тысяч) российских рублей – «30» ноября 2019 года,</w:t>
      </w:r>
    </w:p>
    <w:p w:rsidR="00B74E37" w:rsidRPr="00B74E37" w:rsidRDefault="00B74E37" w:rsidP="00B74E37">
      <w:pPr>
        <w:pStyle w:val="a5"/>
        <w:rPr>
          <w:rFonts w:eastAsia="Times New Roman"/>
          <w:bCs/>
          <w:i/>
          <w:sz w:val="22"/>
          <w:szCs w:val="22"/>
        </w:rPr>
      </w:pPr>
      <w:r w:rsidRPr="00B74E37">
        <w:rPr>
          <w:rFonts w:eastAsia="Times New Roman"/>
          <w:bCs/>
          <w:i/>
          <w:sz w:val="22"/>
          <w:szCs w:val="22"/>
        </w:rPr>
        <w:t>32 000 000 (Тридцать два миллиона) российских рублей – «30» декабря 2019 года,</w:t>
      </w:r>
    </w:p>
    <w:p w:rsidR="00B74E37" w:rsidRPr="00B74E37" w:rsidRDefault="00B74E37" w:rsidP="00B74E37">
      <w:pPr>
        <w:pStyle w:val="a5"/>
        <w:rPr>
          <w:rFonts w:eastAsia="Times New Roman"/>
          <w:bCs/>
          <w:i/>
          <w:sz w:val="22"/>
          <w:szCs w:val="22"/>
        </w:rPr>
      </w:pPr>
      <w:r w:rsidRPr="00B74E37">
        <w:rPr>
          <w:rFonts w:eastAsia="Times New Roman"/>
          <w:bCs/>
          <w:i/>
          <w:sz w:val="22"/>
          <w:szCs w:val="22"/>
        </w:rPr>
        <w:t>31 900 000 (Тридцать один миллион девятьсот тысяч) российских рублей – «30» января 2020 года,</w:t>
      </w:r>
    </w:p>
    <w:p w:rsidR="00B74E37" w:rsidRPr="00B74E37" w:rsidRDefault="00B74E37" w:rsidP="00B74E37">
      <w:pPr>
        <w:pStyle w:val="a5"/>
        <w:rPr>
          <w:rFonts w:eastAsia="Times New Roman"/>
          <w:bCs/>
          <w:i/>
          <w:sz w:val="22"/>
          <w:szCs w:val="22"/>
        </w:rPr>
      </w:pPr>
      <w:r w:rsidRPr="00B74E37">
        <w:rPr>
          <w:rFonts w:eastAsia="Times New Roman"/>
          <w:bCs/>
          <w:i/>
          <w:sz w:val="22"/>
          <w:szCs w:val="22"/>
        </w:rPr>
        <w:t>31 800 000 (Тридцать один миллион восемьсот тысяч) российских рублей – «29» февраля 2020 года,</w:t>
      </w:r>
    </w:p>
    <w:p w:rsidR="00B74E37" w:rsidRPr="00B74E37" w:rsidRDefault="00B74E37" w:rsidP="00B74E37">
      <w:pPr>
        <w:pStyle w:val="a5"/>
        <w:rPr>
          <w:rFonts w:eastAsia="Times New Roman"/>
          <w:bCs/>
          <w:i/>
          <w:sz w:val="22"/>
          <w:szCs w:val="22"/>
        </w:rPr>
      </w:pPr>
      <w:r w:rsidRPr="00B74E37">
        <w:rPr>
          <w:rFonts w:eastAsia="Times New Roman"/>
          <w:bCs/>
          <w:i/>
          <w:sz w:val="22"/>
          <w:szCs w:val="22"/>
        </w:rPr>
        <w:t>31 700 000 (Тридцать один миллион семьсот тысяч) российских рублей – «30» марта 2020 года,</w:t>
      </w:r>
    </w:p>
    <w:p w:rsidR="00B74E37" w:rsidRPr="00B74E37" w:rsidRDefault="00B74E37" w:rsidP="00B74E37">
      <w:pPr>
        <w:pStyle w:val="a5"/>
        <w:rPr>
          <w:rFonts w:eastAsia="Times New Roman"/>
          <w:bCs/>
          <w:i/>
          <w:sz w:val="22"/>
          <w:szCs w:val="22"/>
        </w:rPr>
      </w:pPr>
      <w:r w:rsidRPr="00B74E37">
        <w:rPr>
          <w:rFonts w:eastAsia="Times New Roman"/>
          <w:bCs/>
          <w:i/>
          <w:sz w:val="22"/>
          <w:szCs w:val="22"/>
        </w:rPr>
        <w:t>31 600 000 (Тридцать один миллион шестьсот тысяч) российских рублей – «30» апреля 2020 года,</w:t>
      </w:r>
    </w:p>
    <w:p w:rsidR="00B74E37" w:rsidRPr="00B74E37" w:rsidRDefault="00B74E37" w:rsidP="00B74E37">
      <w:pPr>
        <w:pStyle w:val="a5"/>
        <w:rPr>
          <w:rFonts w:eastAsia="Times New Roman"/>
          <w:bCs/>
          <w:i/>
          <w:sz w:val="22"/>
          <w:szCs w:val="22"/>
        </w:rPr>
      </w:pPr>
      <w:r w:rsidRPr="00B74E37">
        <w:rPr>
          <w:rFonts w:eastAsia="Times New Roman"/>
          <w:bCs/>
          <w:i/>
          <w:sz w:val="22"/>
          <w:szCs w:val="22"/>
        </w:rPr>
        <w:t>31 500 000 (Тридцать один миллион пятьсот тысяч) российских рублей – «30» мая 2020 года,</w:t>
      </w:r>
    </w:p>
    <w:p w:rsidR="00B74E37" w:rsidRPr="00B74E37" w:rsidRDefault="00B74E37" w:rsidP="00B74E37">
      <w:pPr>
        <w:pStyle w:val="a5"/>
        <w:rPr>
          <w:rFonts w:eastAsia="Times New Roman"/>
          <w:bCs/>
          <w:i/>
          <w:sz w:val="22"/>
          <w:szCs w:val="22"/>
        </w:rPr>
      </w:pPr>
      <w:r w:rsidRPr="00B74E37">
        <w:rPr>
          <w:rFonts w:eastAsia="Times New Roman"/>
          <w:bCs/>
          <w:i/>
          <w:sz w:val="22"/>
          <w:szCs w:val="22"/>
        </w:rPr>
        <w:t>31 400 000 (Тридцать один миллион четыреста тысяч) российских рублей – «30» июня 2020 года,</w:t>
      </w:r>
    </w:p>
    <w:p w:rsidR="00B74E37" w:rsidRPr="00B74E37" w:rsidRDefault="00B74E37" w:rsidP="00B74E37">
      <w:pPr>
        <w:pStyle w:val="a5"/>
        <w:rPr>
          <w:rFonts w:eastAsia="Times New Roman"/>
          <w:bCs/>
          <w:i/>
          <w:sz w:val="22"/>
          <w:szCs w:val="22"/>
        </w:rPr>
      </w:pPr>
      <w:r w:rsidRPr="00B74E37">
        <w:rPr>
          <w:rFonts w:eastAsia="Times New Roman"/>
          <w:bCs/>
          <w:i/>
          <w:sz w:val="22"/>
          <w:szCs w:val="22"/>
        </w:rPr>
        <w:t>31 300 000 (Тридцать один миллион триста тысяч) российских рублей – «30» июля 2020 года,</w:t>
      </w:r>
    </w:p>
    <w:p w:rsidR="00B74E37" w:rsidRPr="00B74E37" w:rsidRDefault="00B74E37" w:rsidP="00B74E37">
      <w:pPr>
        <w:pStyle w:val="a5"/>
        <w:rPr>
          <w:rFonts w:eastAsia="Times New Roman"/>
          <w:bCs/>
          <w:i/>
          <w:sz w:val="22"/>
          <w:szCs w:val="22"/>
        </w:rPr>
      </w:pPr>
      <w:r w:rsidRPr="00B74E37">
        <w:rPr>
          <w:rFonts w:eastAsia="Times New Roman"/>
          <w:bCs/>
          <w:i/>
          <w:sz w:val="22"/>
          <w:szCs w:val="22"/>
        </w:rPr>
        <w:t>31 200 000 (Тридцать один миллион двести тысяч) российских рублей – «30» августа 2020 года,</w:t>
      </w:r>
    </w:p>
    <w:p w:rsidR="00B74E37" w:rsidRPr="00B74E37" w:rsidRDefault="00B74E37" w:rsidP="00B74E37">
      <w:pPr>
        <w:pStyle w:val="a5"/>
        <w:rPr>
          <w:rFonts w:eastAsia="Times New Roman"/>
          <w:bCs/>
          <w:i/>
          <w:sz w:val="22"/>
          <w:szCs w:val="22"/>
        </w:rPr>
      </w:pPr>
      <w:r w:rsidRPr="00B74E37">
        <w:rPr>
          <w:rFonts w:eastAsia="Times New Roman"/>
          <w:bCs/>
          <w:i/>
          <w:sz w:val="22"/>
          <w:szCs w:val="22"/>
        </w:rPr>
        <w:t>27 400 000 (Двадцать семь миллионов четыреста тысяч) российских рублей – «30» сентября 2020 года,</w:t>
      </w:r>
    </w:p>
    <w:p w:rsidR="00B74E37" w:rsidRPr="00B74E37" w:rsidRDefault="00B74E37" w:rsidP="00B74E37">
      <w:pPr>
        <w:pStyle w:val="a5"/>
        <w:rPr>
          <w:rFonts w:eastAsia="Times New Roman"/>
          <w:bCs/>
          <w:i/>
          <w:sz w:val="22"/>
          <w:szCs w:val="22"/>
        </w:rPr>
      </w:pPr>
      <w:r w:rsidRPr="00B74E37">
        <w:rPr>
          <w:rFonts w:eastAsia="Times New Roman"/>
          <w:bCs/>
          <w:i/>
          <w:sz w:val="22"/>
          <w:szCs w:val="22"/>
        </w:rPr>
        <w:t>23 600 000 (Двадцать три миллиона шестьсот тысяч) российских рублей – «30» октября 2020 года,</w:t>
      </w:r>
    </w:p>
    <w:p w:rsidR="00B74E37" w:rsidRPr="00B74E37" w:rsidRDefault="00B74E37" w:rsidP="00B74E37">
      <w:pPr>
        <w:pStyle w:val="a5"/>
        <w:rPr>
          <w:rFonts w:eastAsia="Times New Roman"/>
          <w:bCs/>
          <w:i/>
          <w:sz w:val="22"/>
          <w:szCs w:val="22"/>
        </w:rPr>
      </w:pPr>
      <w:r w:rsidRPr="00B74E37">
        <w:rPr>
          <w:rFonts w:eastAsia="Times New Roman"/>
          <w:bCs/>
          <w:i/>
          <w:sz w:val="22"/>
          <w:szCs w:val="22"/>
        </w:rPr>
        <w:t>19 800 000 (Девятнадцать миллионов восемьсот тысяч) российских рублей – «30» ноября 2020 года,</w:t>
      </w:r>
    </w:p>
    <w:p w:rsidR="00B74E37" w:rsidRPr="00B74E37" w:rsidRDefault="00B74E37" w:rsidP="00B74E37">
      <w:pPr>
        <w:pStyle w:val="a5"/>
        <w:rPr>
          <w:rFonts w:eastAsia="Times New Roman"/>
          <w:bCs/>
          <w:i/>
          <w:sz w:val="22"/>
          <w:szCs w:val="22"/>
        </w:rPr>
      </w:pPr>
      <w:r w:rsidRPr="00B74E37">
        <w:rPr>
          <w:rFonts w:eastAsia="Times New Roman"/>
          <w:bCs/>
          <w:i/>
          <w:sz w:val="22"/>
          <w:szCs w:val="22"/>
        </w:rPr>
        <w:t>16 000 000 (Шестнадцать миллионов) российских рублей – «30» декабря 2020 года,</w:t>
      </w:r>
    </w:p>
    <w:p w:rsidR="00B74E37" w:rsidRPr="00B74E37" w:rsidRDefault="00B74E37" w:rsidP="00B74E37">
      <w:pPr>
        <w:pStyle w:val="a5"/>
        <w:rPr>
          <w:rFonts w:eastAsia="Times New Roman"/>
          <w:bCs/>
          <w:i/>
          <w:sz w:val="22"/>
          <w:szCs w:val="22"/>
        </w:rPr>
      </w:pPr>
      <w:r w:rsidRPr="00B74E37">
        <w:rPr>
          <w:rFonts w:eastAsia="Times New Roman"/>
          <w:bCs/>
          <w:i/>
          <w:sz w:val="22"/>
          <w:szCs w:val="22"/>
        </w:rPr>
        <w:t>15 900 000 (Пятнадцать миллионов девятьсот тысяч) российских рублей – «30» января 2021 года,</w:t>
      </w:r>
    </w:p>
    <w:p w:rsidR="00B74E37" w:rsidRPr="00B74E37" w:rsidRDefault="00B74E37" w:rsidP="00B74E37">
      <w:pPr>
        <w:pStyle w:val="a5"/>
        <w:rPr>
          <w:rFonts w:eastAsia="Times New Roman"/>
          <w:bCs/>
          <w:i/>
          <w:sz w:val="22"/>
          <w:szCs w:val="22"/>
        </w:rPr>
      </w:pPr>
      <w:r w:rsidRPr="00B74E37">
        <w:rPr>
          <w:rFonts w:eastAsia="Times New Roman"/>
          <w:bCs/>
          <w:i/>
          <w:sz w:val="22"/>
          <w:szCs w:val="22"/>
        </w:rPr>
        <w:t>15 800 000 (Пятнадцать миллионов восемьсот тысяч) российских рублей – «30» февраля 2021 года,</w:t>
      </w:r>
    </w:p>
    <w:p w:rsidR="00B74E37" w:rsidRPr="00B74E37" w:rsidRDefault="00B74E37" w:rsidP="00B74E37">
      <w:pPr>
        <w:pStyle w:val="a5"/>
        <w:rPr>
          <w:rFonts w:eastAsia="Times New Roman"/>
          <w:bCs/>
          <w:i/>
          <w:sz w:val="22"/>
          <w:szCs w:val="22"/>
        </w:rPr>
      </w:pPr>
      <w:r w:rsidRPr="00B74E37">
        <w:rPr>
          <w:rFonts w:eastAsia="Times New Roman"/>
          <w:bCs/>
          <w:i/>
          <w:sz w:val="22"/>
          <w:szCs w:val="22"/>
        </w:rPr>
        <w:t>15 700 000 (Пятнадцать миллионов семьсот тысяч) российских рублей – «30» марта 2021 года,</w:t>
      </w:r>
    </w:p>
    <w:p w:rsidR="00B74E37" w:rsidRPr="00B74E37" w:rsidRDefault="00B74E37" w:rsidP="00B74E37">
      <w:pPr>
        <w:pStyle w:val="a5"/>
        <w:rPr>
          <w:rFonts w:eastAsia="Times New Roman"/>
          <w:bCs/>
          <w:i/>
          <w:sz w:val="22"/>
          <w:szCs w:val="22"/>
        </w:rPr>
      </w:pPr>
      <w:r w:rsidRPr="00B74E37">
        <w:rPr>
          <w:rFonts w:eastAsia="Times New Roman"/>
          <w:bCs/>
          <w:i/>
          <w:sz w:val="22"/>
          <w:szCs w:val="22"/>
        </w:rPr>
        <w:t>15 600 000 (Пятнадцать миллионов шестьсот тысяч) российских рублей – «30» апреля 2021 года,</w:t>
      </w:r>
    </w:p>
    <w:p w:rsidR="00B74E37" w:rsidRPr="00B74E37" w:rsidRDefault="00B74E37" w:rsidP="00B74E37">
      <w:pPr>
        <w:pStyle w:val="a5"/>
        <w:rPr>
          <w:rFonts w:eastAsia="Times New Roman"/>
          <w:bCs/>
          <w:i/>
          <w:sz w:val="22"/>
          <w:szCs w:val="22"/>
        </w:rPr>
      </w:pPr>
      <w:r w:rsidRPr="00B74E37">
        <w:rPr>
          <w:rFonts w:eastAsia="Times New Roman"/>
          <w:bCs/>
          <w:i/>
          <w:sz w:val="22"/>
          <w:szCs w:val="22"/>
        </w:rPr>
        <w:t>15 500 000 (Пятнадцать миллионов пятьсот тысяч) российских рублей – «30» мая 2021 года,</w:t>
      </w:r>
    </w:p>
    <w:p w:rsidR="00B74E37" w:rsidRPr="00B74E37" w:rsidRDefault="00B74E37" w:rsidP="00B74E37">
      <w:pPr>
        <w:pStyle w:val="a5"/>
        <w:rPr>
          <w:rFonts w:eastAsia="Times New Roman"/>
          <w:bCs/>
          <w:i/>
          <w:sz w:val="22"/>
          <w:szCs w:val="22"/>
        </w:rPr>
      </w:pPr>
      <w:r w:rsidRPr="00B74E37">
        <w:rPr>
          <w:rFonts w:eastAsia="Times New Roman"/>
          <w:bCs/>
          <w:i/>
          <w:sz w:val="22"/>
          <w:szCs w:val="22"/>
        </w:rPr>
        <w:t>15 400 000 (Пятнадцать миллионов четыреста тысяч) российских рублей – «30» июня 2021 года,</w:t>
      </w:r>
    </w:p>
    <w:p w:rsidR="00B74E37" w:rsidRPr="00B74E37" w:rsidRDefault="00B74E37" w:rsidP="00B74E37">
      <w:pPr>
        <w:pStyle w:val="a5"/>
        <w:rPr>
          <w:rFonts w:eastAsia="Times New Roman"/>
          <w:bCs/>
          <w:i/>
          <w:sz w:val="22"/>
          <w:szCs w:val="22"/>
        </w:rPr>
      </w:pPr>
      <w:r w:rsidRPr="00B74E37">
        <w:rPr>
          <w:rFonts w:eastAsia="Times New Roman"/>
          <w:bCs/>
          <w:i/>
          <w:sz w:val="22"/>
          <w:szCs w:val="22"/>
        </w:rPr>
        <w:t>15 300 000 (Пятнадцать миллионов триста тысяч) российских рублей – «30» июля 2021 2021 года,</w:t>
      </w:r>
    </w:p>
    <w:p w:rsidR="00B74E37" w:rsidRPr="00B74E37" w:rsidRDefault="00B74E37" w:rsidP="00B74E37">
      <w:pPr>
        <w:pStyle w:val="a5"/>
        <w:rPr>
          <w:rFonts w:eastAsia="Times New Roman"/>
          <w:bCs/>
          <w:i/>
          <w:sz w:val="22"/>
          <w:szCs w:val="22"/>
        </w:rPr>
      </w:pPr>
      <w:r w:rsidRPr="00B74E37">
        <w:rPr>
          <w:rFonts w:eastAsia="Times New Roman"/>
          <w:bCs/>
          <w:i/>
          <w:sz w:val="22"/>
          <w:szCs w:val="22"/>
        </w:rPr>
        <w:t>15 200 000 (Пятнадцать миллионов двести тысяч) российских рублей – «30» августа 2021 года,</w:t>
      </w:r>
    </w:p>
    <w:p w:rsidR="00B74E37" w:rsidRPr="00B74E37" w:rsidRDefault="00B74E37" w:rsidP="00B74E37">
      <w:pPr>
        <w:pStyle w:val="a5"/>
        <w:rPr>
          <w:rFonts w:eastAsia="Times New Roman"/>
          <w:bCs/>
          <w:i/>
          <w:sz w:val="22"/>
          <w:szCs w:val="22"/>
        </w:rPr>
      </w:pPr>
      <w:r w:rsidRPr="00B74E37">
        <w:rPr>
          <w:rFonts w:eastAsia="Times New Roman"/>
          <w:bCs/>
          <w:i/>
          <w:sz w:val="22"/>
          <w:szCs w:val="22"/>
        </w:rPr>
        <w:t>11 400 000 (Одиннадцать миллионов четыреста тысяч) российских рублей – «30» сентября 2021 года,</w:t>
      </w:r>
    </w:p>
    <w:p w:rsidR="00B74E37" w:rsidRPr="00B74E37" w:rsidRDefault="00B74E37" w:rsidP="00B74E37">
      <w:pPr>
        <w:pStyle w:val="a5"/>
        <w:rPr>
          <w:rFonts w:eastAsia="Times New Roman"/>
          <w:bCs/>
          <w:i/>
          <w:sz w:val="22"/>
          <w:szCs w:val="22"/>
        </w:rPr>
      </w:pPr>
      <w:r w:rsidRPr="00B74E37">
        <w:rPr>
          <w:rFonts w:eastAsia="Times New Roman"/>
          <w:bCs/>
          <w:i/>
          <w:sz w:val="22"/>
          <w:szCs w:val="22"/>
        </w:rPr>
        <w:t>7 600 000 (Семь миллионов шестьсот тысяч) российских рублей – «30» октября 2021 года,</w:t>
      </w:r>
    </w:p>
    <w:p w:rsidR="00B74E37" w:rsidRPr="00B74E37" w:rsidRDefault="00B74E37" w:rsidP="00B74E37">
      <w:pPr>
        <w:pStyle w:val="a5"/>
        <w:rPr>
          <w:rFonts w:eastAsia="Times New Roman"/>
          <w:bCs/>
          <w:i/>
          <w:sz w:val="22"/>
          <w:szCs w:val="22"/>
        </w:rPr>
      </w:pPr>
      <w:r w:rsidRPr="00B74E37">
        <w:rPr>
          <w:rFonts w:eastAsia="Times New Roman"/>
          <w:bCs/>
          <w:i/>
          <w:sz w:val="22"/>
          <w:szCs w:val="22"/>
        </w:rPr>
        <w:t>3 800 000 (Три миллиона восемьсот тысяч) российских рублей – «30» ноября 2021 года,</w:t>
      </w:r>
    </w:p>
    <w:p w:rsidR="00B74E37" w:rsidRPr="00B74E37" w:rsidRDefault="00B74E37" w:rsidP="00B74E37">
      <w:pPr>
        <w:pStyle w:val="a5"/>
        <w:rPr>
          <w:rFonts w:eastAsia="Times New Roman"/>
          <w:bCs/>
          <w:i/>
          <w:sz w:val="22"/>
          <w:szCs w:val="22"/>
        </w:rPr>
      </w:pPr>
      <w:r w:rsidRPr="00B74E37">
        <w:rPr>
          <w:rFonts w:eastAsia="Times New Roman"/>
          <w:bCs/>
          <w:i/>
          <w:sz w:val="22"/>
          <w:szCs w:val="22"/>
        </w:rPr>
        <w:t>0 (Ноль) российских рублей – «30» декабря 2021 года.</w:t>
      </w:r>
    </w:p>
    <w:p w:rsidR="00B74E37" w:rsidRPr="00B74E37" w:rsidRDefault="00B74E37" w:rsidP="00B74E37">
      <w:pPr>
        <w:pStyle w:val="a5"/>
        <w:rPr>
          <w:rFonts w:eastAsia="Times New Roman"/>
          <w:bCs/>
          <w:i/>
          <w:sz w:val="22"/>
          <w:szCs w:val="22"/>
        </w:rPr>
      </w:pPr>
      <w:r w:rsidRPr="00B74E37">
        <w:rPr>
          <w:rFonts w:eastAsia="Times New Roman"/>
          <w:bCs/>
          <w:i/>
          <w:sz w:val="22"/>
          <w:szCs w:val="22"/>
        </w:rPr>
        <w:t>В случае, если фактическая сумма Основного долга на дату, указанную в пункте 7.2 Статьи 7 Соглашения, окажется меньше суммы Основного долга, установленной пунктом 7.2 Статьи 7 Соглашения на такую дату, обязательства Заемщика по погашению суммы Основного долга на такую дату считаются выполненными.</w:t>
      </w:r>
    </w:p>
    <w:p w:rsidR="00B74E37" w:rsidRPr="00B74E37" w:rsidRDefault="00B74E37" w:rsidP="00B74E37">
      <w:pPr>
        <w:pStyle w:val="a5"/>
        <w:rPr>
          <w:rFonts w:eastAsia="Times New Roman"/>
          <w:bCs/>
          <w:i/>
          <w:sz w:val="22"/>
          <w:szCs w:val="22"/>
        </w:rPr>
      </w:pPr>
      <w:r w:rsidRPr="00B74E37">
        <w:rPr>
          <w:rFonts w:eastAsia="Times New Roman"/>
          <w:bCs/>
          <w:i/>
          <w:sz w:val="22"/>
          <w:szCs w:val="22"/>
        </w:rPr>
        <w:t>-</w:t>
      </w:r>
      <w:r w:rsidRPr="00B74E37">
        <w:rPr>
          <w:rFonts w:eastAsia="Times New Roman"/>
          <w:bCs/>
          <w:i/>
          <w:sz w:val="22"/>
          <w:szCs w:val="22"/>
        </w:rPr>
        <w:tab/>
        <w:t>Штрафные проценты за неисполнение платежных обязательств в размере ключевой ставки (или иной ставки, установленной Банком России или иным уполномоченным органом, которая будет заменять ключевую ставку), действующей на дату соответствующего нарушения, начисляются и подлежат взысканию сверх и независимо от процентов за пользование кредитом, начисляются на не погашенные в установленные сроки суммы задолженности по Соглашению (Основной долг, проценты, и иные суммы, причитающиеся Банку по Соглашению) за каждый день с даты, следующей за датой, когда сумма подлежала уплате, по дату ее фактической выплаты включительно, и уплачиваются Заемщиком в случае неуплаты в установленный срок любой суммы задолженности по Соглашению.</w:t>
      </w:r>
    </w:p>
    <w:p w:rsidR="00B74E37" w:rsidRPr="00B74E37" w:rsidRDefault="00B74E37" w:rsidP="00B74E37">
      <w:pPr>
        <w:pStyle w:val="a5"/>
        <w:rPr>
          <w:rFonts w:eastAsia="Times New Roman"/>
          <w:bCs/>
          <w:i/>
          <w:sz w:val="22"/>
          <w:szCs w:val="22"/>
        </w:rPr>
      </w:pPr>
      <w:r w:rsidRPr="00B74E37">
        <w:rPr>
          <w:rFonts w:eastAsia="Times New Roman"/>
          <w:bCs/>
          <w:i/>
          <w:sz w:val="22"/>
          <w:szCs w:val="22"/>
        </w:rPr>
        <w:t>-</w:t>
      </w:r>
      <w:r w:rsidRPr="00B74E37">
        <w:rPr>
          <w:rFonts w:eastAsia="Times New Roman"/>
          <w:bCs/>
          <w:i/>
          <w:sz w:val="22"/>
          <w:szCs w:val="22"/>
        </w:rPr>
        <w:tab/>
        <w:t>За каждый случай предоставления ложного, неверного, неточного Заверения об обстоятельствах, за исключением случаев, когда предоставление такого Заверения об обстоятельствах привело к неисполнению/невозможности исполнения Соглашения, признанию Соглашения недействительным и/или незаключенным, Банк имеет право взимать с Заемщика неустойку в размере:</w:t>
      </w:r>
    </w:p>
    <w:p w:rsidR="003F27D7" w:rsidRDefault="00B74E37" w:rsidP="00B74E37">
      <w:pPr>
        <w:pStyle w:val="a5"/>
        <w:rPr>
          <w:rFonts w:eastAsia="Times New Roman"/>
          <w:bCs/>
          <w:i/>
          <w:sz w:val="22"/>
          <w:szCs w:val="22"/>
        </w:rPr>
      </w:pPr>
      <w:r w:rsidRPr="00B74E37">
        <w:rPr>
          <w:rFonts w:eastAsia="Times New Roman"/>
          <w:bCs/>
          <w:i/>
          <w:sz w:val="22"/>
          <w:szCs w:val="22"/>
        </w:rPr>
        <w:t>- 0,1% (Ноль целых одна десятая процента) от суммы Кредита.</w:t>
      </w:r>
    </w:p>
    <w:p w:rsidR="00B74E37" w:rsidRDefault="00B74E37" w:rsidP="00B74E37">
      <w:pPr>
        <w:pStyle w:val="a5"/>
        <w:rPr>
          <w:b/>
          <w:bCs/>
          <w:sz w:val="22"/>
          <w:szCs w:val="22"/>
        </w:rPr>
      </w:pPr>
    </w:p>
    <w:p w:rsidR="000E0B91" w:rsidRPr="002851C2" w:rsidRDefault="000E0B91" w:rsidP="00B74E37">
      <w:pPr>
        <w:pStyle w:val="a5"/>
        <w:rPr>
          <w:b/>
          <w:bCs/>
          <w:sz w:val="22"/>
          <w:szCs w:val="22"/>
        </w:rPr>
      </w:pPr>
    </w:p>
    <w:p w:rsidR="0090656E" w:rsidRPr="0090656E" w:rsidRDefault="0090656E" w:rsidP="0090656E">
      <w:pPr>
        <w:tabs>
          <w:tab w:val="left" w:pos="0"/>
          <w:tab w:val="left" w:pos="284"/>
        </w:tabs>
        <w:suppressAutoHyphens/>
        <w:jc w:val="both"/>
        <w:rPr>
          <w:sz w:val="22"/>
          <w:szCs w:val="22"/>
        </w:rPr>
      </w:pPr>
      <w:r>
        <w:rPr>
          <w:b/>
          <w:sz w:val="22"/>
          <w:szCs w:val="22"/>
        </w:rPr>
        <w:t xml:space="preserve">Вопрос 2: </w:t>
      </w:r>
      <w:r w:rsidRPr="0090656E">
        <w:rPr>
          <w:sz w:val="22"/>
          <w:szCs w:val="22"/>
        </w:rPr>
        <w:t>О даче согласия на заключение взаимосвязанной крупной сделки с заинтересованностью – заключение ЗАО имени С.М. Кирова с Акционерным обществом «ЮниКредит Банк» договора поручительства в обеспечение исполнения обязательств АО «Богородицкое» по соглашению о предоставлении кредита №015/0109L/17 от «05» сентября 2017г.</w:t>
      </w:r>
    </w:p>
    <w:p w:rsidR="0090656E" w:rsidRDefault="0090656E" w:rsidP="0090656E">
      <w:pPr>
        <w:tabs>
          <w:tab w:val="left" w:pos="0"/>
          <w:tab w:val="left" w:pos="284"/>
        </w:tabs>
        <w:suppressAutoHyphens/>
        <w:jc w:val="both"/>
        <w:rPr>
          <w:b/>
          <w:sz w:val="22"/>
          <w:szCs w:val="22"/>
        </w:rPr>
      </w:pPr>
    </w:p>
    <w:p w:rsidR="00C7065A" w:rsidRDefault="00C7065A" w:rsidP="00C7065A">
      <w:pPr>
        <w:pStyle w:val="a5"/>
        <w:rPr>
          <w:b/>
          <w:sz w:val="22"/>
          <w:szCs w:val="22"/>
        </w:rPr>
      </w:pPr>
      <w:r>
        <w:rPr>
          <w:b/>
          <w:sz w:val="22"/>
          <w:szCs w:val="22"/>
        </w:rPr>
        <w:lastRenderedPageBreak/>
        <w:t>Голосование 1(крупная сделка)</w:t>
      </w:r>
    </w:p>
    <w:p w:rsidR="00C7065A" w:rsidRDefault="00C7065A" w:rsidP="00C7065A">
      <w:pPr>
        <w:pStyle w:val="a5"/>
        <w:rPr>
          <w:b/>
          <w:sz w:val="22"/>
          <w:szCs w:val="22"/>
        </w:rPr>
      </w:pPr>
    </w:p>
    <w:p w:rsidR="00C7065A" w:rsidRPr="00090415" w:rsidRDefault="00C7065A" w:rsidP="00C7065A">
      <w:pPr>
        <w:suppressAutoHyphens/>
        <w:spacing w:after="120"/>
        <w:ind w:firstLine="567"/>
        <w:jc w:val="both"/>
        <w:rPr>
          <w:rFonts w:eastAsia="Times New Roman"/>
          <w:sz w:val="22"/>
          <w:szCs w:val="22"/>
          <w:lang w:eastAsia="ar-SA"/>
        </w:rPr>
      </w:pPr>
      <w:r w:rsidRPr="00090415">
        <w:rPr>
          <w:rFonts w:eastAsia="Times New Roman"/>
          <w:sz w:val="22"/>
          <w:szCs w:val="22"/>
          <w:lang w:eastAsia="ar-SA"/>
        </w:rPr>
        <w:t xml:space="preserve">Результаты голосования по </w:t>
      </w:r>
      <w:r>
        <w:rPr>
          <w:rFonts w:eastAsia="Times New Roman"/>
          <w:sz w:val="22"/>
          <w:szCs w:val="22"/>
          <w:lang w:eastAsia="ar-SA"/>
        </w:rPr>
        <w:t>второму</w:t>
      </w:r>
      <w:r w:rsidRPr="00090415">
        <w:rPr>
          <w:rFonts w:eastAsia="Times New Roman"/>
          <w:sz w:val="22"/>
          <w:szCs w:val="22"/>
          <w:lang w:eastAsia="ar-SA"/>
        </w:rPr>
        <w:t xml:space="preserve"> вопросу повестки дня общего собрания акционеров: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6"/>
        <w:gridCol w:w="4899"/>
      </w:tblGrid>
      <w:tr w:rsidR="00C7065A" w:rsidRPr="00090415" w:rsidTr="006C2438">
        <w:tc>
          <w:tcPr>
            <w:tcW w:w="4961" w:type="dxa"/>
            <w:vAlign w:val="center"/>
          </w:tcPr>
          <w:p w:rsidR="00C7065A" w:rsidRPr="00090415" w:rsidRDefault="00C7065A" w:rsidP="006C2438">
            <w:pPr>
              <w:suppressAutoHyphens/>
              <w:spacing w:before="40" w:after="40"/>
              <w:jc w:val="center"/>
              <w:rPr>
                <w:rFonts w:eastAsia="Times New Roman"/>
                <w:b/>
                <w:bCs/>
                <w:sz w:val="22"/>
                <w:szCs w:val="22"/>
                <w:lang w:eastAsia="ar-SA"/>
              </w:rPr>
            </w:pPr>
            <w:r w:rsidRPr="00090415">
              <w:rPr>
                <w:rFonts w:eastAsia="Times New Roman"/>
                <w:b/>
                <w:bCs/>
                <w:sz w:val="22"/>
                <w:szCs w:val="22"/>
                <w:lang w:eastAsia="ar-SA"/>
              </w:rPr>
              <w:t>Варианты голосования</w:t>
            </w:r>
          </w:p>
        </w:tc>
        <w:tc>
          <w:tcPr>
            <w:tcW w:w="4962" w:type="dxa"/>
            <w:vAlign w:val="center"/>
          </w:tcPr>
          <w:p w:rsidR="00C7065A" w:rsidRPr="00090415" w:rsidRDefault="00C7065A" w:rsidP="006C2438">
            <w:pPr>
              <w:suppressAutoHyphens/>
              <w:spacing w:before="40" w:after="40"/>
              <w:ind w:left="-57" w:right="-57"/>
              <w:jc w:val="center"/>
              <w:rPr>
                <w:rFonts w:eastAsia="Times New Roman"/>
                <w:b/>
                <w:bCs/>
                <w:sz w:val="22"/>
                <w:szCs w:val="22"/>
                <w:lang w:eastAsia="ar-SA"/>
              </w:rPr>
            </w:pPr>
            <w:r w:rsidRPr="00090415">
              <w:rPr>
                <w:rFonts w:eastAsia="Times New Roman"/>
                <w:b/>
                <w:bCs/>
                <w:sz w:val="22"/>
                <w:szCs w:val="22"/>
                <w:lang w:eastAsia="ar-SA"/>
              </w:rPr>
              <w:t>Число голосов, отданных за каждый из вариантов голосования</w:t>
            </w:r>
          </w:p>
        </w:tc>
      </w:tr>
      <w:tr w:rsidR="00C7065A" w:rsidRPr="00090415" w:rsidTr="006C2438">
        <w:tc>
          <w:tcPr>
            <w:tcW w:w="4961" w:type="dxa"/>
          </w:tcPr>
          <w:p w:rsidR="00C7065A" w:rsidRPr="00090415" w:rsidRDefault="00C7065A" w:rsidP="006C2438">
            <w:pPr>
              <w:keepNext/>
              <w:numPr>
                <w:ilvl w:val="1"/>
                <w:numId w:val="0"/>
              </w:numPr>
              <w:tabs>
                <w:tab w:val="num" w:pos="0"/>
              </w:tabs>
              <w:suppressAutoHyphens/>
              <w:spacing w:before="40" w:after="40"/>
              <w:jc w:val="center"/>
              <w:outlineLvl w:val="1"/>
              <w:rPr>
                <w:rFonts w:eastAsia="Times New Roman"/>
                <w:sz w:val="22"/>
                <w:szCs w:val="22"/>
                <w:lang w:eastAsia="ar-SA"/>
              </w:rPr>
            </w:pPr>
            <w:r w:rsidRPr="00090415">
              <w:rPr>
                <w:rFonts w:eastAsia="Times New Roman"/>
                <w:sz w:val="22"/>
                <w:szCs w:val="22"/>
                <w:lang w:eastAsia="ar-SA"/>
              </w:rPr>
              <w:t>ЗА</w:t>
            </w:r>
          </w:p>
        </w:tc>
        <w:tc>
          <w:tcPr>
            <w:tcW w:w="4962" w:type="dxa"/>
          </w:tcPr>
          <w:p w:rsidR="00C7065A" w:rsidRPr="00090415" w:rsidRDefault="00C7065A" w:rsidP="006C2438">
            <w:pPr>
              <w:suppressAutoHyphens/>
              <w:jc w:val="center"/>
              <w:rPr>
                <w:rFonts w:eastAsia="Times New Roman"/>
                <w:b/>
                <w:bCs/>
                <w:sz w:val="22"/>
                <w:szCs w:val="22"/>
                <w:lang w:eastAsia="ar-SA"/>
              </w:rPr>
            </w:pPr>
            <w:r>
              <w:rPr>
                <w:rFonts w:eastAsia="Times New Roman"/>
                <w:b/>
                <w:bCs/>
                <w:sz w:val="22"/>
                <w:szCs w:val="22"/>
                <w:lang w:eastAsia="ar-SA"/>
              </w:rPr>
              <w:t>119924</w:t>
            </w:r>
          </w:p>
        </w:tc>
      </w:tr>
      <w:tr w:rsidR="00C7065A" w:rsidRPr="00090415" w:rsidTr="006C2438">
        <w:tc>
          <w:tcPr>
            <w:tcW w:w="4961" w:type="dxa"/>
          </w:tcPr>
          <w:p w:rsidR="00C7065A" w:rsidRPr="00090415" w:rsidRDefault="00C7065A" w:rsidP="006C2438">
            <w:pPr>
              <w:keepNext/>
              <w:numPr>
                <w:ilvl w:val="2"/>
                <w:numId w:val="0"/>
              </w:numPr>
              <w:tabs>
                <w:tab w:val="num" w:pos="0"/>
              </w:tabs>
              <w:suppressAutoHyphens/>
              <w:spacing w:before="40" w:after="40"/>
              <w:jc w:val="center"/>
              <w:outlineLvl w:val="2"/>
              <w:rPr>
                <w:rFonts w:eastAsia="Times New Roman"/>
                <w:sz w:val="22"/>
                <w:szCs w:val="22"/>
                <w:lang w:eastAsia="ar-SA"/>
              </w:rPr>
            </w:pPr>
            <w:r w:rsidRPr="00090415">
              <w:rPr>
                <w:rFonts w:eastAsia="Times New Roman"/>
                <w:sz w:val="22"/>
                <w:szCs w:val="22"/>
                <w:lang w:eastAsia="ar-SA"/>
              </w:rPr>
              <w:t>ПРОТИВ</w:t>
            </w:r>
          </w:p>
        </w:tc>
        <w:tc>
          <w:tcPr>
            <w:tcW w:w="4962" w:type="dxa"/>
          </w:tcPr>
          <w:p w:rsidR="00C7065A" w:rsidRPr="00090415" w:rsidRDefault="00C7065A" w:rsidP="006C2438">
            <w:pPr>
              <w:suppressAutoHyphens/>
              <w:jc w:val="center"/>
              <w:rPr>
                <w:rFonts w:eastAsia="Times New Roman"/>
                <w:b/>
                <w:bCs/>
                <w:sz w:val="22"/>
                <w:szCs w:val="22"/>
                <w:lang w:eastAsia="ar-SA"/>
              </w:rPr>
            </w:pPr>
            <w:r>
              <w:rPr>
                <w:rFonts w:eastAsia="Times New Roman"/>
                <w:b/>
                <w:bCs/>
                <w:sz w:val="22"/>
                <w:szCs w:val="22"/>
                <w:lang w:eastAsia="ar-SA"/>
              </w:rPr>
              <w:t>0</w:t>
            </w:r>
          </w:p>
        </w:tc>
      </w:tr>
      <w:tr w:rsidR="00C7065A" w:rsidRPr="00090415" w:rsidTr="006C2438">
        <w:tc>
          <w:tcPr>
            <w:tcW w:w="4961" w:type="dxa"/>
          </w:tcPr>
          <w:p w:rsidR="00C7065A" w:rsidRPr="00090415" w:rsidRDefault="00C7065A" w:rsidP="006C2438">
            <w:pPr>
              <w:keepNext/>
              <w:numPr>
                <w:ilvl w:val="2"/>
                <w:numId w:val="0"/>
              </w:numPr>
              <w:tabs>
                <w:tab w:val="num" w:pos="0"/>
              </w:tabs>
              <w:suppressAutoHyphens/>
              <w:spacing w:before="40" w:after="40"/>
              <w:jc w:val="center"/>
              <w:outlineLvl w:val="2"/>
              <w:rPr>
                <w:rFonts w:eastAsia="Times New Roman"/>
                <w:sz w:val="22"/>
                <w:szCs w:val="22"/>
                <w:lang w:eastAsia="ar-SA"/>
              </w:rPr>
            </w:pPr>
            <w:r w:rsidRPr="00090415">
              <w:rPr>
                <w:rFonts w:eastAsia="Times New Roman"/>
                <w:sz w:val="22"/>
                <w:szCs w:val="22"/>
                <w:lang w:eastAsia="ar-SA"/>
              </w:rPr>
              <w:t>ВОЗДЕРЖАЛСЯ</w:t>
            </w:r>
          </w:p>
        </w:tc>
        <w:tc>
          <w:tcPr>
            <w:tcW w:w="4962" w:type="dxa"/>
          </w:tcPr>
          <w:p w:rsidR="00C7065A" w:rsidRPr="00090415" w:rsidRDefault="00C7065A" w:rsidP="006C2438">
            <w:pPr>
              <w:suppressAutoHyphens/>
              <w:jc w:val="center"/>
              <w:rPr>
                <w:rFonts w:eastAsia="Times New Roman"/>
                <w:b/>
                <w:bCs/>
                <w:sz w:val="22"/>
                <w:szCs w:val="22"/>
                <w:lang w:eastAsia="ar-SA"/>
              </w:rPr>
            </w:pPr>
            <w:r>
              <w:rPr>
                <w:rFonts w:eastAsia="Times New Roman"/>
                <w:b/>
                <w:bCs/>
                <w:sz w:val="22"/>
                <w:szCs w:val="22"/>
                <w:lang w:eastAsia="ar-SA"/>
              </w:rPr>
              <w:t>0</w:t>
            </w:r>
          </w:p>
        </w:tc>
      </w:tr>
    </w:tbl>
    <w:p w:rsidR="00C7065A" w:rsidRPr="00090415" w:rsidRDefault="00C7065A" w:rsidP="00C7065A">
      <w:pPr>
        <w:suppressAutoHyphens/>
        <w:ind w:firstLine="540"/>
        <w:jc w:val="both"/>
        <w:rPr>
          <w:rFonts w:eastAsia="Times New Roman"/>
          <w:sz w:val="22"/>
          <w:szCs w:val="22"/>
          <w:lang w:eastAsia="ar-SA"/>
        </w:rPr>
      </w:pPr>
      <w:r w:rsidRPr="00090415">
        <w:rPr>
          <w:rFonts w:eastAsia="Times New Roman"/>
          <w:sz w:val="22"/>
          <w:szCs w:val="22"/>
          <w:lang w:eastAsia="ar-SA"/>
        </w:rPr>
        <w:t>Число голосов  по данному вопросу повестки дня общего собрания, которые не подсчитывались в связи с признанием бюллетеней недействительными</w:t>
      </w:r>
      <w:r>
        <w:rPr>
          <w:rFonts w:eastAsia="Times New Roman"/>
          <w:sz w:val="22"/>
          <w:szCs w:val="22"/>
          <w:lang w:eastAsia="ar-SA"/>
        </w:rPr>
        <w:t xml:space="preserve"> или по иным основаниям</w:t>
      </w:r>
      <w:r w:rsidRPr="00090415">
        <w:rPr>
          <w:rFonts w:eastAsia="Times New Roman"/>
          <w:sz w:val="22"/>
          <w:szCs w:val="22"/>
          <w:lang w:eastAsia="ar-SA"/>
        </w:rPr>
        <w:t xml:space="preserve">, составляет </w:t>
      </w:r>
      <w:r w:rsidRPr="00090415">
        <w:rPr>
          <w:rFonts w:eastAsia="Times New Roman"/>
          <w:sz w:val="22"/>
          <w:szCs w:val="22"/>
          <w:u w:val="single"/>
          <w:lang w:eastAsia="ar-SA"/>
        </w:rPr>
        <w:t>______0_______</w:t>
      </w:r>
      <w:r w:rsidRPr="00090415">
        <w:rPr>
          <w:rFonts w:eastAsia="Times New Roman"/>
          <w:sz w:val="22"/>
          <w:szCs w:val="22"/>
          <w:lang w:eastAsia="ar-SA"/>
        </w:rPr>
        <w:t xml:space="preserve"> голосов.</w:t>
      </w:r>
    </w:p>
    <w:p w:rsidR="00C7065A" w:rsidRDefault="00C7065A" w:rsidP="00C7065A">
      <w:pPr>
        <w:pStyle w:val="a5"/>
        <w:rPr>
          <w:b/>
          <w:sz w:val="22"/>
          <w:szCs w:val="22"/>
        </w:rPr>
      </w:pPr>
    </w:p>
    <w:p w:rsidR="00C7065A" w:rsidRDefault="00C7065A" w:rsidP="00C7065A">
      <w:pPr>
        <w:pStyle w:val="a5"/>
        <w:rPr>
          <w:b/>
          <w:sz w:val="22"/>
          <w:szCs w:val="22"/>
        </w:rPr>
      </w:pPr>
      <w:r>
        <w:rPr>
          <w:b/>
          <w:sz w:val="22"/>
          <w:szCs w:val="22"/>
        </w:rPr>
        <w:t>Голосование 2(сделка с заинтересованностью)</w:t>
      </w:r>
    </w:p>
    <w:p w:rsidR="00C7065A" w:rsidRPr="00090415" w:rsidRDefault="00C7065A" w:rsidP="00C7065A">
      <w:pPr>
        <w:suppressAutoHyphens/>
        <w:spacing w:after="120"/>
        <w:ind w:firstLine="567"/>
        <w:jc w:val="both"/>
        <w:rPr>
          <w:rFonts w:eastAsia="Times New Roman"/>
          <w:sz w:val="22"/>
          <w:szCs w:val="22"/>
          <w:lang w:eastAsia="ar-SA"/>
        </w:rPr>
      </w:pPr>
      <w:r w:rsidRPr="00090415">
        <w:rPr>
          <w:rFonts w:eastAsia="Times New Roman"/>
          <w:sz w:val="22"/>
          <w:szCs w:val="22"/>
          <w:lang w:eastAsia="ar-SA"/>
        </w:rPr>
        <w:t xml:space="preserve">Результаты голосования по </w:t>
      </w:r>
      <w:r>
        <w:rPr>
          <w:rFonts w:eastAsia="Times New Roman"/>
          <w:sz w:val="22"/>
          <w:szCs w:val="22"/>
          <w:lang w:eastAsia="ar-SA"/>
        </w:rPr>
        <w:t>второму</w:t>
      </w:r>
      <w:r w:rsidRPr="00090415">
        <w:rPr>
          <w:rFonts w:eastAsia="Times New Roman"/>
          <w:sz w:val="22"/>
          <w:szCs w:val="22"/>
          <w:lang w:eastAsia="ar-SA"/>
        </w:rPr>
        <w:t xml:space="preserve"> вопросу повестки дня общего собрания акционеров: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6"/>
        <w:gridCol w:w="4899"/>
      </w:tblGrid>
      <w:tr w:rsidR="00C7065A" w:rsidRPr="00090415" w:rsidTr="006C2438">
        <w:tc>
          <w:tcPr>
            <w:tcW w:w="4961" w:type="dxa"/>
            <w:vAlign w:val="center"/>
          </w:tcPr>
          <w:p w:rsidR="00C7065A" w:rsidRPr="00090415" w:rsidRDefault="00C7065A" w:rsidP="006C2438">
            <w:pPr>
              <w:suppressAutoHyphens/>
              <w:spacing w:before="40" w:after="40"/>
              <w:jc w:val="center"/>
              <w:rPr>
                <w:rFonts w:eastAsia="Times New Roman"/>
                <w:b/>
                <w:bCs/>
                <w:sz w:val="22"/>
                <w:szCs w:val="22"/>
                <w:lang w:eastAsia="ar-SA"/>
              </w:rPr>
            </w:pPr>
            <w:r w:rsidRPr="00090415">
              <w:rPr>
                <w:rFonts w:eastAsia="Times New Roman"/>
                <w:b/>
                <w:bCs/>
                <w:sz w:val="22"/>
                <w:szCs w:val="22"/>
                <w:lang w:eastAsia="ar-SA"/>
              </w:rPr>
              <w:t>Варианты голосования</w:t>
            </w:r>
          </w:p>
        </w:tc>
        <w:tc>
          <w:tcPr>
            <w:tcW w:w="4962" w:type="dxa"/>
            <w:vAlign w:val="center"/>
          </w:tcPr>
          <w:p w:rsidR="00C7065A" w:rsidRPr="00090415" w:rsidRDefault="00C7065A" w:rsidP="006C2438">
            <w:pPr>
              <w:suppressAutoHyphens/>
              <w:spacing w:before="40" w:after="40"/>
              <w:ind w:left="-57" w:right="-57"/>
              <w:jc w:val="center"/>
              <w:rPr>
                <w:rFonts w:eastAsia="Times New Roman"/>
                <w:b/>
                <w:bCs/>
                <w:sz w:val="22"/>
                <w:szCs w:val="22"/>
                <w:lang w:eastAsia="ar-SA"/>
              </w:rPr>
            </w:pPr>
            <w:r w:rsidRPr="00090415">
              <w:rPr>
                <w:rFonts w:eastAsia="Times New Roman"/>
                <w:b/>
                <w:bCs/>
                <w:sz w:val="22"/>
                <w:szCs w:val="22"/>
                <w:lang w:eastAsia="ar-SA"/>
              </w:rPr>
              <w:t>Число голосов, отданных за каждый из вариантов голосования</w:t>
            </w:r>
          </w:p>
        </w:tc>
      </w:tr>
      <w:tr w:rsidR="00C7065A" w:rsidRPr="00090415" w:rsidTr="006C2438">
        <w:tc>
          <w:tcPr>
            <w:tcW w:w="4961" w:type="dxa"/>
          </w:tcPr>
          <w:p w:rsidR="00C7065A" w:rsidRPr="00090415" w:rsidRDefault="00C7065A" w:rsidP="006C2438">
            <w:pPr>
              <w:keepNext/>
              <w:numPr>
                <w:ilvl w:val="1"/>
                <w:numId w:val="0"/>
              </w:numPr>
              <w:tabs>
                <w:tab w:val="num" w:pos="0"/>
              </w:tabs>
              <w:suppressAutoHyphens/>
              <w:spacing w:before="40" w:after="40"/>
              <w:jc w:val="center"/>
              <w:outlineLvl w:val="1"/>
              <w:rPr>
                <w:rFonts w:eastAsia="Times New Roman"/>
                <w:sz w:val="22"/>
                <w:szCs w:val="22"/>
                <w:lang w:eastAsia="ar-SA"/>
              </w:rPr>
            </w:pPr>
            <w:r w:rsidRPr="00090415">
              <w:rPr>
                <w:rFonts w:eastAsia="Times New Roman"/>
                <w:sz w:val="22"/>
                <w:szCs w:val="22"/>
                <w:lang w:eastAsia="ar-SA"/>
              </w:rPr>
              <w:t>ЗА</w:t>
            </w:r>
          </w:p>
        </w:tc>
        <w:tc>
          <w:tcPr>
            <w:tcW w:w="4962" w:type="dxa"/>
          </w:tcPr>
          <w:p w:rsidR="00C7065A" w:rsidRPr="00090415" w:rsidRDefault="00C7065A" w:rsidP="006C2438">
            <w:pPr>
              <w:suppressAutoHyphens/>
              <w:jc w:val="center"/>
              <w:rPr>
                <w:rFonts w:eastAsia="Times New Roman"/>
                <w:b/>
                <w:bCs/>
                <w:sz w:val="22"/>
                <w:szCs w:val="22"/>
                <w:lang w:eastAsia="ar-SA"/>
              </w:rPr>
            </w:pPr>
            <w:r>
              <w:rPr>
                <w:rFonts w:eastAsia="Times New Roman"/>
                <w:b/>
                <w:bCs/>
                <w:sz w:val="22"/>
                <w:szCs w:val="22"/>
                <w:lang w:eastAsia="ar-SA"/>
              </w:rPr>
              <w:t>21998</w:t>
            </w:r>
          </w:p>
        </w:tc>
      </w:tr>
      <w:tr w:rsidR="00C7065A" w:rsidRPr="00090415" w:rsidTr="006C2438">
        <w:tc>
          <w:tcPr>
            <w:tcW w:w="4961" w:type="dxa"/>
          </w:tcPr>
          <w:p w:rsidR="00C7065A" w:rsidRPr="00090415" w:rsidRDefault="00C7065A" w:rsidP="006C2438">
            <w:pPr>
              <w:keepNext/>
              <w:numPr>
                <w:ilvl w:val="2"/>
                <w:numId w:val="0"/>
              </w:numPr>
              <w:tabs>
                <w:tab w:val="num" w:pos="0"/>
              </w:tabs>
              <w:suppressAutoHyphens/>
              <w:spacing w:before="40" w:after="40"/>
              <w:jc w:val="center"/>
              <w:outlineLvl w:val="2"/>
              <w:rPr>
                <w:rFonts w:eastAsia="Times New Roman"/>
                <w:sz w:val="22"/>
                <w:szCs w:val="22"/>
                <w:lang w:eastAsia="ar-SA"/>
              </w:rPr>
            </w:pPr>
            <w:r w:rsidRPr="00090415">
              <w:rPr>
                <w:rFonts w:eastAsia="Times New Roman"/>
                <w:sz w:val="22"/>
                <w:szCs w:val="22"/>
                <w:lang w:eastAsia="ar-SA"/>
              </w:rPr>
              <w:t>ПРОТИВ</w:t>
            </w:r>
          </w:p>
        </w:tc>
        <w:tc>
          <w:tcPr>
            <w:tcW w:w="4962" w:type="dxa"/>
          </w:tcPr>
          <w:p w:rsidR="00C7065A" w:rsidRPr="00090415" w:rsidRDefault="00C7065A" w:rsidP="006C2438">
            <w:pPr>
              <w:suppressAutoHyphens/>
              <w:jc w:val="center"/>
              <w:rPr>
                <w:rFonts w:eastAsia="Times New Roman"/>
                <w:b/>
                <w:bCs/>
                <w:sz w:val="22"/>
                <w:szCs w:val="22"/>
                <w:lang w:eastAsia="ar-SA"/>
              </w:rPr>
            </w:pPr>
            <w:r>
              <w:rPr>
                <w:rFonts w:eastAsia="Times New Roman"/>
                <w:b/>
                <w:bCs/>
                <w:sz w:val="22"/>
                <w:szCs w:val="22"/>
                <w:lang w:eastAsia="ar-SA"/>
              </w:rPr>
              <w:t>0</w:t>
            </w:r>
          </w:p>
        </w:tc>
      </w:tr>
      <w:tr w:rsidR="00C7065A" w:rsidRPr="00090415" w:rsidTr="006C2438">
        <w:tc>
          <w:tcPr>
            <w:tcW w:w="4961" w:type="dxa"/>
          </w:tcPr>
          <w:p w:rsidR="00C7065A" w:rsidRPr="00090415" w:rsidRDefault="00C7065A" w:rsidP="006C2438">
            <w:pPr>
              <w:keepNext/>
              <w:numPr>
                <w:ilvl w:val="2"/>
                <w:numId w:val="0"/>
              </w:numPr>
              <w:tabs>
                <w:tab w:val="num" w:pos="0"/>
              </w:tabs>
              <w:suppressAutoHyphens/>
              <w:spacing w:before="40" w:after="40"/>
              <w:jc w:val="center"/>
              <w:outlineLvl w:val="2"/>
              <w:rPr>
                <w:rFonts w:eastAsia="Times New Roman"/>
                <w:sz w:val="22"/>
                <w:szCs w:val="22"/>
                <w:lang w:eastAsia="ar-SA"/>
              </w:rPr>
            </w:pPr>
            <w:r w:rsidRPr="00090415">
              <w:rPr>
                <w:rFonts w:eastAsia="Times New Roman"/>
                <w:sz w:val="22"/>
                <w:szCs w:val="22"/>
                <w:lang w:eastAsia="ar-SA"/>
              </w:rPr>
              <w:t>ВОЗДЕРЖАЛСЯ</w:t>
            </w:r>
          </w:p>
        </w:tc>
        <w:tc>
          <w:tcPr>
            <w:tcW w:w="4962" w:type="dxa"/>
          </w:tcPr>
          <w:p w:rsidR="00C7065A" w:rsidRPr="00090415" w:rsidRDefault="00C7065A" w:rsidP="006C2438">
            <w:pPr>
              <w:suppressAutoHyphens/>
              <w:jc w:val="center"/>
              <w:rPr>
                <w:rFonts w:eastAsia="Times New Roman"/>
                <w:b/>
                <w:bCs/>
                <w:sz w:val="22"/>
                <w:szCs w:val="22"/>
                <w:lang w:eastAsia="ar-SA"/>
              </w:rPr>
            </w:pPr>
            <w:r>
              <w:rPr>
                <w:rFonts w:eastAsia="Times New Roman"/>
                <w:b/>
                <w:bCs/>
                <w:sz w:val="22"/>
                <w:szCs w:val="22"/>
                <w:lang w:eastAsia="ar-SA"/>
              </w:rPr>
              <w:t>0</w:t>
            </w:r>
          </w:p>
        </w:tc>
      </w:tr>
    </w:tbl>
    <w:p w:rsidR="00C7065A" w:rsidRPr="00090415" w:rsidRDefault="00C7065A" w:rsidP="00C7065A">
      <w:pPr>
        <w:suppressAutoHyphens/>
        <w:ind w:firstLine="540"/>
        <w:jc w:val="both"/>
        <w:rPr>
          <w:rFonts w:eastAsia="Times New Roman"/>
          <w:sz w:val="22"/>
          <w:szCs w:val="22"/>
          <w:lang w:eastAsia="ar-SA"/>
        </w:rPr>
      </w:pPr>
      <w:r w:rsidRPr="00090415">
        <w:rPr>
          <w:rFonts w:eastAsia="Times New Roman"/>
          <w:sz w:val="22"/>
          <w:szCs w:val="22"/>
          <w:lang w:eastAsia="ar-SA"/>
        </w:rPr>
        <w:t>Число голосов  по данному вопросу повестки дня общего собрания, которые не подсчитывались в связи с признанием бюллетеней недействительными</w:t>
      </w:r>
      <w:r>
        <w:rPr>
          <w:rFonts w:eastAsia="Times New Roman"/>
          <w:sz w:val="22"/>
          <w:szCs w:val="22"/>
          <w:lang w:eastAsia="ar-SA"/>
        </w:rPr>
        <w:t xml:space="preserve"> или по иным основаниям</w:t>
      </w:r>
      <w:r w:rsidRPr="00090415">
        <w:rPr>
          <w:rFonts w:eastAsia="Times New Roman"/>
          <w:sz w:val="22"/>
          <w:szCs w:val="22"/>
          <w:lang w:eastAsia="ar-SA"/>
        </w:rPr>
        <w:t xml:space="preserve">, составляет </w:t>
      </w:r>
      <w:r w:rsidRPr="00090415">
        <w:rPr>
          <w:rFonts w:eastAsia="Times New Roman"/>
          <w:sz w:val="22"/>
          <w:szCs w:val="22"/>
          <w:u w:val="single"/>
          <w:lang w:eastAsia="ar-SA"/>
        </w:rPr>
        <w:t>______</w:t>
      </w:r>
      <w:r>
        <w:rPr>
          <w:rFonts w:eastAsia="Times New Roman"/>
          <w:sz w:val="22"/>
          <w:szCs w:val="22"/>
          <w:u w:val="single"/>
          <w:lang w:eastAsia="ar-SA"/>
        </w:rPr>
        <w:t>97926</w:t>
      </w:r>
      <w:r w:rsidRPr="00090415">
        <w:rPr>
          <w:rFonts w:eastAsia="Times New Roman"/>
          <w:sz w:val="22"/>
          <w:szCs w:val="22"/>
          <w:u w:val="single"/>
          <w:lang w:eastAsia="ar-SA"/>
        </w:rPr>
        <w:t>_______</w:t>
      </w:r>
      <w:r w:rsidRPr="00090415">
        <w:rPr>
          <w:rFonts w:eastAsia="Times New Roman"/>
          <w:sz w:val="22"/>
          <w:szCs w:val="22"/>
          <w:lang w:eastAsia="ar-SA"/>
        </w:rPr>
        <w:t xml:space="preserve"> голосов.</w:t>
      </w:r>
      <w:r>
        <w:rPr>
          <w:rFonts w:eastAsia="Times New Roman"/>
          <w:sz w:val="22"/>
          <w:szCs w:val="22"/>
          <w:lang w:eastAsia="ar-SA"/>
        </w:rPr>
        <w:t xml:space="preserve"> </w:t>
      </w:r>
      <w:r w:rsidRPr="00F21984">
        <w:rPr>
          <w:rFonts w:eastAsia="Times New Roman"/>
          <w:sz w:val="22"/>
          <w:szCs w:val="22"/>
          <w:lang w:eastAsia="ar-SA"/>
        </w:rPr>
        <w:t>При подсчете голосов по данному вопросу не учитываются голоса заинтересованного</w:t>
      </w:r>
      <w:r>
        <w:rPr>
          <w:rFonts w:eastAsia="Times New Roman"/>
          <w:sz w:val="22"/>
          <w:szCs w:val="22"/>
          <w:lang w:eastAsia="ar-SA"/>
        </w:rPr>
        <w:t xml:space="preserve"> лица: </w:t>
      </w:r>
      <w:r w:rsidRPr="00064639">
        <w:rPr>
          <w:rFonts w:eastAsia="Times New Roman"/>
          <w:sz w:val="22"/>
          <w:szCs w:val="22"/>
          <w:lang w:eastAsia="ar-SA"/>
        </w:rPr>
        <w:t>97926</w:t>
      </w:r>
      <w:r>
        <w:rPr>
          <w:rFonts w:eastAsia="Times New Roman"/>
          <w:sz w:val="22"/>
          <w:szCs w:val="22"/>
          <w:lang w:eastAsia="ar-SA"/>
        </w:rPr>
        <w:t>.</w:t>
      </w:r>
    </w:p>
    <w:p w:rsidR="00C7065A" w:rsidRDefault="00C7065A" w:rsidP="00C7065A">
      <w:pPr>
        <w:ind w:right="43"/>
        <w:jc w:val="both"/>
        <w:rPr>
          <w:rFonts w:eastAsia="Times New Roman"/>
          <w:sz w:val="22"/>
          <w:szCs w:val="22"/>
          <w:lang w:eastAsia="x-none"/>
        </w:rPr>
      </w:pPr>
    </w:p>
    <w:p w:rsidR="000E0B91" w:rsidRPr="00183764" w:rsidRDefault="000E0B91" w:rsidP="00C7065A">
      <w:pPr>
        <w:ind w:right="43"/>
        <w:jc w:val="both"/>
        <w:rPr>
          <w:rFonts w:eastAsia="Times New Roman"/>
          <w:sz w:val="22"/>
          <w:szCs w:val="22"/>
          <w:lang w:eastAsia="x-none"/>
        </w:rPr>
      </w:pPr>
    </w:p>
    <w:p w:rsidR="003E5D14" w:rsidRPr="003E5D14" w:rsidRDefault="0090656E" w:rsidP="003E5D14">
      <w:pPr>
        <w:jc w:val="both"/>
        <w:rPr>
          <w:i/>
          <w:iCs/>
          <w:sz w:val="22"/>
          <w:szCs w:val="22"/>
        </w:rPr>
      </w:pPr>
      <w:r w:rsidRPr="0090656E">
        <w:rPr>
          <w:rFonts w:eastAsia="Times New Roman"/>
          <w:b/>
          <w:sz w:val="22"/>
          <w:szCs w:val="22"/>
          <w:u w:val="single"/>
        </w:rPr>
        <w:t xml:space="preserve">По результатам голосования принято решение: </w:t>
      </w:r>
      <w:r w:rsidR="003E5D14" w:rsidRPr="003E5D14">
        <w:rPr>
          <w:i/>
          <w:iCs/>
          <w:sz w:val="22"/>
          <w:szCs w:val="22"/>
        </w:rPr>
        <w:t>Предоставить согласие на совершение взаимосвязанной крупной сделки с заинтересованностью – заключение ЗАО имени С.М. Кирова созданного и зарегистрированного в соответствии с законодательством Российской Федерации, ОГРН 1026101492977, ИНН 6127000316, адрес юридического лица: 347565, Ростовская обл, Песчанокопский район, с. Красная Поляна, ул. Кирова, д. Б\Н с Акционерным обществом «ЮниКредит Банк», созданным и зарегистрированным в соответствии с законодательством Российской Федерации, с местонахождением по адресу: 119034, г. Москва, Пречистенская набережная, д. 9, далее Банк, договора поручительства в обеспечение исполнения обязательств Акционерного общества «Богородицкое», созданного и зарегистрированного в соответствии с законодательством Российской Федерации, ОГРН 1046127001766, ИНН 6127010762, адрес юридического лица: 347562, Ростовская обл, Песчанокопский район, с. Богородицкое, пер. Советский, д. 76  далее - Общество,  его обязательств по  Соглашению о предоставлении кредита №015/0109L/17 от «05» сентября 2017г. («Соглашение»), заключенного между Банком и Обществом на следующих условиях:</w:t>
      </w:r>
    </w:p>
    <w:p w:rsidR="003E5D14" w:rsidRPr="003E5D14" w:rsidRDefault="003E5D14" w:rsidP="003E5D14">
      <w:pPr>
        <w:jc w:val="both"/>
        <w:rPr>
          <w:i/>
          <w:iCs/>
          <w:sz w:val="22"/>
          <w:szCs w:val="22"/>
        </w:rPr>
      </w:pPr>
      <w:r w:rsidRPr="003E5D14">
        <w:rPr>
          <w:i/>
          <w:iCs/>
          <w:sz w:val="22"/>
          <w:szCs w:val="22"/>
        </w:rPr>
        <w:t>Сумма кредита – 37 400 000 (Тридцать семь миллионов четыреста тысяч) Рублей РФ;</w:t>
      </w:r>
    </w:p>
    <w:p w:rsidR="003E5D14" w:rsidRPr="003E5D14" w:rsidRDefault="003E5D14" w:rsidP="003E5D14">
      <w:pPr>
        <w:jc w:val="both"/>
        <w:rPr>
          <w:i/>
          <w:iCs/>
          <w:sz w:val="22"/>
          <w:szCs w:val="22"/>
        </w:rPr>
      </w:pPr>
      <w:r w:rsidRPr="003E5D14">
        <w:rPr>
          <w:i/>
          <w:iCs/>
          <w:sz w:val="22"/>
          <w:szCs w:val="22"/>
        </w:rPr>
        <w:t>-</w:t>
      </w:r>
      <w:r w:rsidRPr="003E5D14">
        <w:rPr>
          <w:i/>
          <w:iCs/>
          <w:sz w:val="22"/>
          <w:szCs w:val="22"/>
        </w:rPr>
        <w:tab/>
        <w:t>Датой окончательного погашения кредита является «30» декабря 2021 года;</w:t>
      </w:r>
    </w:p>
    <w:p w:rsidR="003E5D14" w:rsidRPr="003E5D14" w:rsidRDefault="003E5D14" w:rsidP="003E5D14">
      <w:pPr>
        <w:jc w:val="both"/>
        <w:rPr>
          <w:i/>
          <w:iCs/>
          <w:sz w:val="22"/>
          <w:szCs w:val="22"/>
        </w:rPr>
      </w:pPr>
      <w:r w:rsidRPr="003E5D14">
        <w:rPr>
          <w:i/>
          <w:iCs/>
          <w:sz w:val="22"/>
          <w:szCs w:val="22"/>
        </w:rPr>
        <w:t>-</w:t>
      </w:r>
      <w:r w:rsidRPr="003E5D14">
        <w:rPr>
          <w:i/>
          <w:iCs/>
          <w:sz w:val="22"/>
          <w:szCs w:val="22"/>
        </w:rPr>
        <w:tab/>
        <w:t>Период Использования - 14 (Четырнадцать) календарных дней с даты подписания Соглашения;</w:t>
      </w:r>
    </w:p>
    <w:p w:rsidR="003E5D14" w:rsidRPr="003E5D14" w:rsidRDefault="003E5D14" w:rsidP="003E5D14">
      <w:pPr>
        <w:jc w:val="both"/>
        <w:rPr>
          <w:i/>
          <w:iCs/>
          <w:sz w:val="22"/>
          <w:szCs w:val="22"/>
        </w:rPr>
      </w:pPr>
      <w:r w:rsidRPr="003E5D14">
        <w:rPr>
          <w:i/>
          <w:iCs/>
          <w:sz w:val="22"/>
          <w:szCs w:val="22"/>
        </w:rPr>
        <w:t>-</w:t>
      </w:r>
      <w:r w:rsidRPr="003E5D14">
        <w:rPr>
          <w:i/>
          <w:iCs/>
          <w:sz w:val="22"/>
          <w:szCs w:val="22"/>
        </w:rPr>
        <w:tab/>
        <w:t>Комиссия за организацию кредитной линии в размере 336 600 (Триста тридцать шесть тысяч шестьсот) Рублей РФ. Комиссия за организацию кредитной линии подлежит уплате Заемщиком независимо от того, будет ли использован Кредит (полностью или частично) или нет, в течение 5 (Пять) рабочих дней от даты подписания Соглашения.</w:t>
      </w:r>
    </w:p>
    <w:p w:rsidR="003E5D14" w:rsidRPr="003E5D14" w:rsidRDefault="003E5D14" w:rsidP="003E5D14">
      <w:pPr>
        <w:jc w:val="both"/>
        <w:rPr>
          <w:i/>
          <w:iCs/>
          <w:sz w:val="22"/>
          <w:szCs w:val="22"/>
        </w:rPr>
      </w:pPr>
      <w:r w:rsidRPr="003E5D14">
        <w:rPr>
          <w:i/>
          <w:iCs/>
          <w:sz w:val="22"/>
          <w:szCs w:val="22"/>
        </w:rPr>
        <w:t>-</w:t>
      </w:r>
      <w:r w:rsidRPr="003E5D14">
        <w:rPr>
          <w:i/>
          <w:iCs/>
          <w:sz w:val="22"/>
          <w:szCs w:val="22"/>
        </w:rPr>
        <w:tab/>
        <w:t>Комиссия за досрочное погашение в размере 1,1% (Одна целая одна десятая процента) годовых начисляется на досрочно погашаемые суммы с даты досрочного погашения по дату (даты), в которую (ые) погашение должно было быть осуществлено в соответствии со Статьей 7 Соглашения.</w:t>
      </w:r>
    </w:p>
    <w:p w:rsidR="003E5D14" w:rsidRPr="003E5D14" w:rsidRDefault="003E5D14" w:rsidP="003E5D14">
      <w:pPr>
        <w:jc w:val="both"/>
        <w:rPr>
          <w:i/>
          <w:iCs/>
          <w:sz w:val="22"/>
          <w:szCs w:val="22"/>
        </w:rPr>
      </w:pPr>
      <w:r w:rsidRPr="003E5D14">
        <w:rPr>
          <w:i/>
          <w:iCs/>
          <w:sz w:val="22"/>
          <w:szCs w:val="22"/>
        </w:rPr>
        <w:t>Комиссия за осуществление досрочного погашения не взимается в случае, если досрочное погашение осуществляется в течение 30 (Тридцати) рабочих дней до очередной даты погашения, установленной Статьей 7 Соглашения.</w:t>
      </w:r>
    </w:p>
    <w:p w:rsidR="003E5D14" w:rsidRPr="003E5D14" w:rsidRDefault="003E5D14" w:rsidP="003E5D14">
      <w:pPr>
        <w:jc w:val="both"/>
        <w:rPr>
          <w:i/>
          <w:iCs/>
          <w:sz w:val="22"/>
          <w:szCs w:val="22"/>
        </w:rPr>
      </w:pPr>
      <w:r w:rsidRPr="003E5D14">
        <w:rPr>
          <w:i/>
          <w:iCs/>
          <w:sz w:val="22"/>
          <w:szCs w:val="22"/>
        </w:rPr>
        <w:t>Банк может по своему усмотрению в отношении одного, нескольких или всех случаев осуществления Заемщиком досрочного погашения не взимать Комиссию за досрочное погашение с уведомлением об этом Заемщика.</w:t>
      </w:r>
    </w:p>
    <w:p w:rsidR="003E5D14" w:rsidRPr="003E5D14" w:rsidRDefault="003E5D14" w:rsidP="003E5D14">
      <w:pPr>
        <w:jc w:val="both"/>
        <w:rPr>
          <w:i/>
          <w:iCs/>
          <w:sz w:val="22"/>
          <w:szCs w:val="22"/>
        </w:rPr>
      </w:pPr>
      <w:r w:rsidRPr="003E5D14">
        <w:rPr>
          <w:i/>
          <w:iCs/>
          <w:sz w:val="22"/>
          <w:szCs w:val="22"/>
        </w:rPr>
        <w:t>Комиссия за осуществление досрочного погашения подлежит уплате в дату соответствующего досрочного погашения.</w:t>
      </w:r>
    </w:p>
    <w:p w:rsidR="003E5D14" w:rsidRPr="003E5D14" w:rsidRDefault="003E5D14" w:rsidP="003E5D14">
      <w:pPr>
        <w:jc w:val="both"/>
        <w:rPr>
          <w:i/>
          <w:iCs/>
          <w:sz w:val="22"/>
          <w:szCs w:val="22"/>
        </w:rPr>
      </w:pPr>
      <w:r w:rsidRPr="003E5D14">
        <w:rPr>
          <w:i/>
          <w:iCs/>
          <w:sz w:val="22"/>
          <w:szCs w:val="22"/>
        </w:rPr>
        <w:lastRenderedPageBreak/>
        <w:t>-</w:t>
      </w:r>
      <w:r w:rsidRPr="003E5D14">
        <w:rPr>
          <w:i/>
          <w:iCs/>
          <w:sz w:val="22"/>
          <w:szCs w:val="22"/>
        </w:rPr>
        <w:tab/>
        <w:t>Процентная ставка за пользование кредитом составляет 3% (Три процента) годовых, с правом Банка на изменение процентной ставки по Соглашению в одностороннем порядке, в случае предусмотренном пп. 5.2.1 – 5.2.5 Соглашения, с возможностью установления Банком процентной ставки в размере ключевой ставки Центрального банка Российской Федерации + 3% годовых, с возможностью согласования процентной ставки выше предела, установленного Соглашением</w:t>
      </w:r>
    </w:p>
    <w:p w:rsidR="003E5D14" w:rsidRPr="003E5D14" w:rsidRDefault="003E5D14" w:rsidP="003E5D14">
      <w:pPr>
        <w:jc w:val="both"/>
        <w:rPr>
          <w:i/>
          <w:iCs/>
          <w:sz w:val="22"/>
          <w:szCs w:val="22"/>
        </w:rPr>
      </w:pPr>
      <w:r w:rsidRPr="003E5D14">
        <w:rPr>
          <w:i/>
          <w:iCs/>
          <w:sz w:val="22"/>
          <w:szCs w:val="22"/>
        </w:rPr>
        <w:t>-</w:t>
      </w:r>
      <w:r w:rsidRPr="003E5D14">
        <w:rPr>
          <w:i/>
          <w:iCs/>
          <w:sz w:val="22"/>
          <w:szCs w:val="22"/>
        </w:rPr>
        <w:tab/>
        <w:t xml:space="preserve">Порядок погашения суммы Основного долга по кредиту: </w:t>
      </w:r>
    </w:p>
    <w:p w:rsidR="003E5D14" w:rsidRPr="003E5D14" w:rsidRDefault="003E5D14" w:rsidP="003E5D14">
      <w:pPr>
        <w:jc w:val="both"/>
        <w:rPr>
          <w:i/>
          <w:iCs/>
          <w:sz w:val="22"/>
          <w:szCs w:val="22"/>
        </w:rPr>
      </w:pPr>
      <w:r w:rsidRPr="003E5D14">
        <w:rPr>
          <w:i/>
          <w:iCs/>
          <w:sz w:val="22"/>
          <w:szCs w:val="22"/>
        </w:rPr>
        <w:t>Погашение задолженности по Основному долгу осуществляется так, чтобы Основной долг составлял:</w:t>
      </w:r>
    </w:p>
    <w:p w:rsidR="003E5D14" w:rsidRPr="003E5D14" w:rsidRDefault="003E5D14" w:rsidP="003E5D14">
      <w:pPr>
        <w:jc w:val="both"/>
        <w:rPr>
          <w:i/>
          <w:iCs/>
          <w:sz w:val="22"/>
          <w:szCs w:val="22"/>
        </w:rPr>
      </w:pPr>
      <w:r w:rsidRPr="003E5D14">
        <w:rPr>
          <w:i/>
          <w:iCs/>
          <w:sz w:val="22"/>
          <w:szCs w:val="22"/>
        </w:rPr>
        <w:t>37 300 000 (Тридцать семь миллионов триста тысяч) российских рублей – «30» марта 2018 года,</w:t>
      </w:r>
    </w:p>
    <w:p w:rsidR="003E5D14" w:rsidRPr="003E5D14" w:rsidRDefault="003E5D14" w:rsidP="003E5D14">
      <w:pPr>
        <w:jc w:val="both"/>
        <w:rPr>
          <w:i/>
          <w:iCs/>
          <w:sz w:val="22"/>
          <w:szCs w:val="22"/>
        </w:rPr>
      </w:pPr>
      <w:r w:rsidRPr="003E5D14">
        <w:rPr>
          <w:i/>
          <w:iCs/>
          <w:sz w:val="22"/>
          <w:szCs w:val="22"/>
        </w:rPr>
        <w:t>37 200 000 (Тридцать семь миллионов двести тысяч) российских рублей – «30» апреля 2018 года,</w:t>
      </w:r>
    </w:p>
    <w:p w:rsidR="003E5D14" w:rsidRPr="003E5D14" w:rsidRDefault="003E5D14" w:rsidP="003E5D14">
      <w:pPr>
        <w:jc w:val="both"/>
        <w:rPr>
          <w:i/>
          <w:iCs/>
          <w:sz w:val="22"/>
          <w:szCs w:val="22"/>
        </w:rPr>
      </w:pPr>
      <w:r w:rsidRPr="003E5D14">
        <w:rPr>
          <w:i/>
          <w:iCs/>
          <w:sz w:val="22"/>
          <w:szCs w:val="22"/>
        </w:rPr>
        <w:t>37 100 000 (Тридцать семь миллионов сто тысяч) российских рублей – «30» мая 2018 года,</w:t>
      </w:r>
    </w:p>
    <w:p w:rsidR="003E5D14" w:rsidRPr="003E5D14" w:rsidRDefault="003E5D14" w:rsidP="003E5D14">
      <w:pPr>
        <w:jc w:val="both"/>
        <w:rPr>
          <w:i/>
          <w:iCs/>
          <w:sz w:val="22"/>
          <w:szCs w:val="22"/>
        </w:rPr>
      </w:pPr>
      <w:r w:rsidRPr="003E5D14">
        <w:rPr>
          <w:i/>
          <w:iCs/>
          <w:sz w:val="22"/>
          <w:szCs w:val="22"/>
        </w:rPr>
        <w:t>37 000 000 (Тридцать семь миллионов) российских рублей – «30» июня 2018 года,</w:t>
      </w:r>
    </w:p>
    <w:p w:rsidR="003E5D14" w:rsidRPr="003E5D14" w:rsidRDefault="003E5D14" w:rsidP="003E5D14">
      <w:pPr>
        <w:jc w:val="both"/>
        <w:rPr>
          <w:i/>
          <w:iCs/>
          <w:sz w:val="22"/>
          <w:szCs w:val="22"/>
        </w:rPr>
      </w:pPr>
      <w:r w:rsidRPr="003E5D14">
        <w:rPr>
          <w:i/>
          <w:iCs/>
          <w:sz w:val="22"/>
          <w:szCs w:val="22"/>
        </w:rPr>
        <w:t>36 900 000 (Тридцать шесть миллионов девятьсот тысяч) российских рублей – «30» июля 2018 года,</w:t>
      </w:r>
    </w:p>
    <w:p w:rsidR="003E5D14" w:rsidRPr="003E5D14" w:rsidRDefault="003E5D14" w:rsidP="003E5D14">
      <w:pPr>
        <w:jc w:val="both"/>
        <w:rPr>
          <w:i/>
          <w:iCs/>
          <w:sz w:val="22"/>
          <w:szCs w:val="22"/>
        </w:rPr>
      </w:pPr>
      <w:r w:rsidRPr="003E5D14">
        <w:rPr>
          <w:i/>
          <w:iCs/>
          <w:sz w:val="22"/>
          <w:szCs w:val="22"/>
        </w:rPr>
        <w:t>36 800 000 (Тридцать шесть миллионов восемьсот тысяч) российских рублей – «30» августа 2018 года,</w:t>
      </w:r>
    </w:p>
    <w:p w:rsidR="003E5D14" w:rsidRPr="003E5D14" w:rsidRDefault="003E5D14" w:rsidP="003E5D14">
      <w:pPr>
        <w:jc w:val="both"/>
        <w:rPr>
          <w:i/>
          <w:iCs/>
          <w:sz w:val="22"/>
          <w:szCs w:val="22"/>
        </w:rPr>
      </w:pPr>
      <w:r w:rsidRPr="003E5D14">
        <w:rPr>
          <w:i/>
          <w:iCs/>
          <w:sz w:val="22"/>
          <w:szCs w:val="22"/>
        </w:rPr>
        <w:t>36 300 000 (Тридцать шесть миллионов триста тысяч) российских рублей – «30» сентября 2018 года,</w:t>
      </w:r>
    </w:p>
    <w:p w:rsidR="003E5D14" w:rsidRPr="003E5D14" w:rsidRDefault="003E5D14" w:rsidP="003E5D14">
      <w:pPr>
        <w:jc w:val="both"/>
        <w:rPr>
          <w:i/>
          <w:iCs/>
          <w:sz w:val="22"/>
          <w:szCs w:val="22"/>
        </w:rPr>
      </w:pPr>
      <w:r w:rsidRPr="003E5D14">
        <w:rPr>
          <w:i/>
          <w:iCs/>
          <w:sz w:val="22"/>
          <w:szCs w:val="22"/>
        </w:rPr>
        <w:t>35 800 000 (Тридцать пять миллионов восемьсот тысяч) российских рублей – «30» октября 2018 года,</w:t>
      </w:r>
    </w:p>
    <w:p w:rsidR="003E5D14" w:rsidRPr="003E5D14" w:rsidRDefault="003E5D14" w:rsidP="003E5D14">
      <w:pPr>
        <w:jc w:val="both"/>
        <w:rPr>
          <w:i/>
          <w:iCs/>
          <w:sz w:val="22"/>
          <w:szCs w:val="22"/>
        </w:rPr>
      </w:pPr>
      <w:r w:rsidRPr="003E5D14">
        <w:rPr>
          <w:i/>
          <w:iCs/>
          <w:sz w:val="22"/>
          <w:szCs w:val="22"/>
        </w:rPr>
        <w:t>35 300 000 (Тридцать пять миллионов триста тысяч) российских рублей – «30» ноября 2018 года,</w:t>
      </w:r>
    </w:p>
    <w:p w:rsidR="003E5D14" w:rsidRPr="003E5D14" w:rsidRDefault="003E5D14" w:rsidP="003E5D14">
      <w:pPr>
        <w:jc w:val="both"/>
        <w:rPr>
          <w:i/>
          <w:iCs/>
          <w:sz w:val="22"/>
          <w:szCs w:val="22"/>
        </w:rPr>
      </w:pPr>
      <w:r w:rsidRPr="003E5D14">
        <w:rPr>
          <w:i/>
          <w:iCs/>
          <w:sz w:val="22"/>
          <w:szCs w:val="22"/>
        </w:rPr>
        <w:t>34 800 000 (Тридцать четыре миллиона восемьсот тысяч) российских рублей – «30» декабря 2018 года,</w:t>
      </w:r>
    </w:p>
    <w:p w:rsidR="003E5D14" w:rsidRPr="003E5D14" w:rsidRDefault="003E5D14" w:rsidP="003E5D14">
      <w:pPr>
        <w:jc w:val="both"/>
        <w:rPr>
          <w:i/>
          <w:iCs/>
          <w:sz w:val="22"/>
          <w:szCs w:val="22"/>
        </w:rPr>
      </w:pPr>
      <w:r w:rsidRPr="003E5D14">
        <w:rPr>
          <w:i/>
          <w:iCs/>
          <w:sz w:val="22"/>
          <w:szCs w:val="22"/>
        </w:rPr>
        <w:t>34 700 000 (Тридцать четыре миллиона семьсот тысяч) российских рублей – «30» января 2019 года,</w:t>
      </w:r>
    </w:p>
    <w:p w:rsidR="003E5D14" w:rsidRPr="003E5D14" w:rsidRDefault="003E5D14" w:rsidP="003E5D14">
      <w:pPr>
        <w:jc w:val="both"/>
        <w:rPr>
          <w:i/>
          <w:iCs/>
          <w:sz w:val="22"/>
          <w:szCs w:val="22"/>
        </w:rPr>
      </w:pPr>
      <w:r w:rsidRPr="003E5D14">
        <w:rPr>
          <w:i/>
          <w:iCs/>
          <w:sz w:val="22"/>
          <w:szCs w:val="22"/>
        </w:rPr>
        <w:t>34 600 000 (Тридцать четыре миллиона шестьсот тысяч) российских рублей – «28» февраля 2019 года,</w:t>
      </w:r>
    </w:p>
    <w:p w:rsidR="003E5D14" w:rsidRPr="003E5D14" w:rsidRDefault="003E5D14" w:rsidP="003E5D14">
      <w:pPr>
        <w:jc w:val="both"/>
        <w:rPr>
          <w:i/>
          <w:iCs/>
          <w:sz w:val="22"/>
          <w:szCs w:val="22"/>
        </w:rPr>
      </w:pPr>
      <w:r w:rsidRPr="003E5D14">
        <w:rPr>
          <w:i/>
          <w:iCs/>
          <w:sz w:val="22"/>
          <w:szCs w:val="22"/>
        </w:rPr>
        <w:t>34 500 000 (Тридцать четыре миллиона пятьсот тысяч) российских рублей – «30» марта 2019 года,</w:t>
      </w:r>
    </w:p>
    <w:p w:rsidR="003E5D14" w:rsidRPr="003E5D14" w:rsidRDefault="003E5D14" w:rsidP="003E5D14">
      <w:pPr>
        <w:jc w:val="both"/>
        <w:rPr>
          <w:i/>
          <w:iCs/>
          <w:sz w:val="22"/>
          <w:szCs w:val="22"/>
        </w:rPr>
      </w:pPr>
      <w:r w:rsidRPr="003E5D14">
        <w:rPr>
          <w:i/>
          <w:iCs/>
          <w:sz w:val="22"/>
          <w:szCs w:val="22"/>
        </w:rPr>
        <w:t>34 400 000 (Тридцать четыре миллиона четыреста тысяч) российских рублей – «30» апреля 2019 года,</w:t>
      </w:r>
    </w:p>
    <w:p w:rsidR="003E5D14" w:rsidRPr="003E5D14" w:rsidRDefault="003E5D14" w:rsidP="003E5D14">
      <w:pPr>
        <w:jc w:val="both"/>
        <w:rPr>
          <w:i/>
          <w:iCs/>
          <w:sz w:val="22"/>
          <w:szCs w:val="22"/>
        </w:rPr>
      </w:pPr>
      <w:r w:rsidRPr="003E5D14">
        <w:rPr>
          <w:i/>
          <w:iCs/>
          <w:sz w:val="22"/>
          <w:szCs w:val="22"/>
        </w:rPr>
        <w:t>34 300 000 (Тридцать четыре миллиона триста тысяч) российских рублей – «30» мая 2019 года,</w:t>
      </w:r>
    </w:p>
    <w:p w:rsidR="003E5D14" w:rsidRPr="003E5D14" w:rsidRDefault="003E5D14" w:rsidP="003E5D14">
      <w:pPr>
        <w:jc w:val="both"/>
        <w:rPr>
          <w:i/>
          <w:iCs/>
          <w:sz w:val="22"/>
          <w:szCs w:val="22"/>
        </w:rPr>
      </w:pPr>
      <w:r w:rsidRPr="003E5D14">
        <w:rPr>
          <w:i/>
          <w:iCs/>
          <w:sz w:val="22"/>
          <w:szCs w:val="22"/>
        </w:rPr>
        <w:t>34 200 000 (Тридцать четыре миллиона двести тысяч) российских рублей – «30» июня 2019 года,</w:t>
      </w:r>
    </w:p>
    <w:p w:rsidR="003E5D14" w:rsidRPr="003E5D14" w:rsidRDefault="003E5D14" w:rsidP="003E5D14">
      <w:pPr>
        <w:jc w:val="both"/>
        <w:rPr>
          <w:i/>
          <w:iCs/>
          <w:sz w:val="22"/>
          <w:szCs w:val="22"/>
        </w:rPr>
      </w:pPr>
      <w:r w:rsidRPr="003E5D14">
        <w:rPr>
          <w:i/>
          <w:iCs/>
          <w:sz w:val="22"/>
          <w:szCs w:val="22"/>
        </w:rPr>
        <w:t>34 100 000 (Тридцать четыре миллиона сто тысяч) российских рублей – «30» июля 2019 года,</w:t>
      </w:r>
    </w:p>
    <w:p w:rsidR="003E5D14" w:rsidRPr="003E5D14" w:rsidRDefault="003E5D14" w:rsidP="003E5D14">
      <w:pPr>
        <w:jc w:val="both"/>
        <w:rPr>
          <w:i/>
          <w:iCs/>
          <w:sz w:val="22"/>
          <w:szCs w:val="22"/>
        </w:rPr>
      </w:pPr>
      <w:r w:rsidRPr="003E5D14">
        <w:rPr>
          <w:i/>
          <w:iCs/>
          <w:sz w:val="22"/>
          <w:szCs w:val="22"/>
        </w:rPr>
        <w:t>34 000 000 (Тридцать четыре миллиона) российских рублей – «30» августа 2019 года,</w:t>
      </w:r>
    </w:p>
    <w:p w:rsidR="003E5D14" w:rsidRPr="003E5D14" w:rsidRDefault="003E5D14" w:rsidP="003E5D14">
      <w:pPr>
        <w:jc w:val="both"/>
        <w:rPr>
          <w:i/>
          <w:iCs/>
          <w:sz w:val="22"/>
          <w:szCs w:val="22"/>
        </w:rPr>
      </w:pPr>
      <w:r w:rsidRPr="003E5D14">
        <w:rPr>
          <w:i/>
          <w:iCs/>
          <w:sz w:val="22"/>
          <w:szCs w:val="22"/>
        </w:rPr>
        <w:t>33 500 000 (Тридцать три миллиона пятьсот тысяч) российских рублей – «30» сентября 2019 года,</w:t>
      </w:r>
    </w:p>
    <w:p w:rsidR="003E5D14" w:rsidRPr="003E5D14" w:rsidRDefault="003E5D14" w:rsidP="003E5D14">
      <w:pPr>
        <w:jc w:val="both"/>
        <w:rPr>
          <w:i/>
          <w:iCs/>
          <w:sz w:val="22"/>
          <w:szCs w:val="22"/>
        </w:rPr>
      </w:pPr>
      <w:r w:rsidRPr="003E5D14">
        <w:rPr>
          <w:i/>
          <w:iCs/>
          <w:sz w:val="22"/>
          <w:szCs w:val="22"/>
        </w:rPr>
        <w:t>33 000 000 (Тридцать три миллиона) российских рублей – «30» октября 2019 года,</w:t>
      </w:r>
    </w:p>
    <w:p w:rsidR="003E5D14" w:rsidRPr="003E5D14" w:rsidRDefault="003E5D14" w:rsidP="003E5D14">
      <w:pPr>
        <w:jc w:val="both"/>
        <w:rPr>
          <w:i/>
          <w:iCs/>
          <w:sz w:val="22"/>
          <w:szCs w:val="22"/>
        </w:rPr>
      </w:pPr>
      <w:r w:rsidRPr="003E5D14">
        <w:rPr>
          <w:i/>
          <w:iCs/>
          <w:sz w:val="22"/>
          <w:szCs w:val="22"/>
        </w:rPr>
        <w:t>32 500 000 (Тридцать два миллиона пятьсот тысяч) российских рублей – «30» ноября 2019 года,</w:t>
      </w:r>
    </w:p>
    <w:p w:rsidR="003E5D14" w:rsidRPr="003E5D14" w:rsidRDefault="003E5D14" w:rsidP="003E5D14">
      <w:pPr>
        <w:jc w:val="both"/>
        <w:rPr>
          <w:i/>
          <w:iCs/>
          <w:sz w:val="22"/>
          <w:szCs w:val="22"/>
        </w:rPr>
      </w:pPr>
      <w:r w:rsidRPr="003E5D14">
        <w:rPr>
          <w:i/>
          <w:iCs/>
          <w:sz w:val="22"/>
          <w:szCs w:val="22"/>
        </w:rPr>
        <w:t>32 000 000 (Тридцать два миллиона) российских рублей – «30» декабря 2019 года,</w:t>
      </w:r>
    </w:p>
    <w:p w:rsidR="003E5D14" w:rsidRPr="003E5D14" w:rsidRDefault="003E5D14" w:rsidP="003E5D14">
      <w:pPr>
        <w:jc w:val="both"/>
        <w:rPr>
          <w:i/>
          <w:iCs/>
          <w:sz w:val="22"/>
          <w:szCs w:val="22"/>
        </w:rPr>
      </w:pPr>
      <w:r w:rsidRPr="003E5D14">
        <w:rPr>
          <w:i/>
          <w:iCs/>
          <w:sz w:val="22"/>
          <w:szCs w:val="22"/>
        </w:rPr>
        <w:t>31 900 000 (Тридцать один миллион девятьсот тысяч) российских рублей – «30» января 2020 года,</w:t>
      </w:r>
    </w:p>
    <w:p w:rsidR="003E5D14" w:rsidRPr="003E5D14" w:rsidRDefault="003E5D14" w:rsidP="003E5D14">
      <w:pPr>
        <w:jc w:val="both"/>
        <w:rPr>
          <w:i/>
          <w:iCs/>
          <w:sz w:val="22"/>
          <w:szCs w:val="22"/>
        </w:rPr>
      </w:pPr>
      <w:r w:rsidRPr="003E5D14">
        <w:rPr>
          <w:i/>
          <w:iCs/>
          <w:sz w:val="22"/>
          <w:szCs w:val="22"/>
        </w:rPr>
        <w:t>31 800 000 (Тридцать один миллион восемьсот тысяч) российских рублей – «29» февраля 2020 года,</w:t>
      </w:r>
    </w:p>
    <w:p w:rsidR="003E5D14" w:rsidRPr="003E5D14" w:rsidRDefault="003E5D14" w:rsidP="003E5D14">
      <w:pPr>
        <w:jc w:val="both"/>
        <w:rPr>
          <w:i/>
          <w:iCs/>
          <w:sz w:val="22"/>
          <w:szCs w:val="22"/>
        </w:rPr>
      </w:pPr>
      <w:r w:rsidRPr="003E5D14">
        <w:rPr>
          <w:i/>
          <w:iCs/>
          <w:sz w:val="22"/>
          <w:szCs w:val="22"/>
        </w:rPr>
        <w:t>31 700 000 (Тридцать один миллион семьсот тысяч) российских рублей – «30» марта 2020 года,</w:t>
      </w:r>
    </w:p>
    <w:p w:rsidR="003E5D14" w:rsidRPr="003E5D14" w:rsidRDefault="003E5D14" w:rsidP="003E5D14">
      <w:pPr>
        <w:jc w:val="both"/>
        <w:rPr>
          <w:i/>
          <w:iCs/>
          <w:sz w:val="22"/>
          <w:szCs w:val="22"/>
        </w:rPr>
      </w:pPr>
      <w:r w:rsidRPr="003E5D14">
        <w:rPr>
          <w:i/>
          <w:iCs/>
          <w:sz w:val="22"/>
          <w:szCs w:val="22"/>
        </w:rPr>
        <w:t>31 600 000 (Тридцать один миллион шестьсот тысяч) российских рублей – «30» апреля 2020 года,</w:t>
      </w:r>
    </w:p>
    <w:p w:rsidR="003E5D14" w:rsidRPr="003E5D14" w:rsidRDefault="003E5D14" w:rsidP="003E5D14">
      <w:pPr>
        <w:jc w:val="both"/>
        <w:rPr>
          <w:i/>
          <w:iCs/>
          <w:sz w:val="22"/>
          <w:szCs w:val="22"/>
        </w:rPr>
      </w:pPr>
      <w:r w:rsidRPr="003E5D14">
        <w:rPr>
          <w:i/>
          <w:iCs/>
          <w:sz w:val="22"/>
          <w:szCs w:val="22"/>
        </w:rPr>
        <w:t>31 500 000 (Тридцать один миллион пятьсот тысяч) российских рублей – «30» мая 2020 года,</w:t>
      </w:r>
    </w:p>
    <w:p w:rsidR="003E5D14" w:rsidRPr="003E5D14" w:rsidRDefault="003E5D14" w:rsidP="003E5D14">
      <w:pPr>
        <w:jc w:val="both"/>
        <w:rPr>
          <w:i/>
          <w:iCs/>
          <w:sz w:val="22"/>
          <w:szCs w:val="22"/>
        </w:rPr>
      </w:pPr>
      <w:r w:rsidRPr="003E5D14">
        <w:rPr>
          <w:i/>
          <w:iCs/>
          <w:sz w:val="22"/>
          <w:szCs w:val="22"/>
        </w:rPr>
        <w:t>31 400 000 (Тридцать один миллион четыреста тысяч) российских рублей – «30» июня 2020 года,</w:t>
      </w:r>
    </w:p>
    <w:p w:rsidR="003E5D14" w:rsidRPr="003E5D14" w:rsidRDefault="003E5D14" w:rsidP="003E5D14">
      <w:pPr>
        <w:jc w:val="both"/>
        <w:rPr>
          <w:i/>
          <w:iCs/>
          <w:sz w:val="22"/>
          <w:szCs w:val="22"/>
        </w:rPr>
      </w:pPr>
      <w:r w:rsidRPr="003E5D14">
        <w:rPr>
          <w:i/>
          <w:iCs/>
          <w:sz w:val="22"/>
          <w:szCs w:val="22"/>
        </w:rPr>
        <w:t>31 300 000 (Тридцать один миллион триста тысяч) российских рублей – «30» июля 2020 года,</w:t>
      </w:r>
    </w:p>
    <w:p w:rsidR="003E5D14" w:rsidRPr="003E5D14" w:rsidRDefault="003E5D14" w:rsidP="003E5D14">
      <w:pPr>
        <w:jc w:val="both"/>
        <w:rPr>
          <w:i/>
          <w:iCs/>
          <w:sz w:val="22"/>
          <w:szCs w:val="22"/>
        </w:rPr>
      </w:pPr>
      <w:r w:rsidRPr="003E5D14">
        <w:rPr>
          <w:i/>
          <w:iCs/>
          <w:sz w:val="22"/>
          <w:szCs w:val="22"/>
        </w:rPr>
        <w:t>31 200 000 (Тридцать один миллион двести тысяч) российских рублей – «30» августа 2020 года,</w:t>
      </w:r>
    </w:p>
    <w:p w:rsidR="003E5D14" w:rsidRPr="003E5D14" w:rsidRDefault="003E5D14" w:rsidP="003E5D14">
      <w:pPr>
        <w:jc w:val="both"/>
        <w:rPr>
          <w:i/>
          <w:iCs/>
          <w:sz w:val="22"/>
          <w:szCs w:val="22"/>
        </w:rPr>
      </w:pPr>
      <w:r w:rsidRPr="003E5D14">
        <w:rPr>
          <w:i/>
          <w:iCs/>
          <w:sz w:val="22"/>
          <w:szCs w:val="22"/>
        </w:rPr>
        <w:t>27 400 000 (Двадцать семь миллионов четыреста тысяч) российских рублей – «30» сентября 2020 года,</w:t>
      </w:r>
    </w:p>
    <w:p w:rsidR="003E5D14" w:rsidRPr="003E5D14" w:rsidRDefault="003E5D14" w:rsidP="003E5D14">
      <w:pPr>
        <w:jc w:val="both"/>
        <w:rPr>
          <w:i/>
          <w:iCs/>
          <w:sz w:val="22"/>
          <w:szCs w:val="22"/>
        </w:rPr>
      </w:pPr>
      <w:r w:rsidRPr="003E5D14">
        <w:rPr>
          <w:i/>
          <w:iCs/>
          <w:sz w:val="22"/>
          <w:szCs w:val="22"/>
        </w:rPr>
        <w:t>23 600 000 (Двадцать три миллиона шестьсот тысяч) российских рублей – «30» октября 2020 года,</w:t>
      </w:r>
    </w:p>
    <w:p w:rsidR="003E5D14" w:rsidRPr="003E5D14" w:rsidRDefault="003E5D14" w:rsidP="003E5D14">
      <w:pPr>
        <w:jc w:val="both"/>
        <w:rPr>
          <w:i/>
          <w:iCs/>
          <w:sz w:val="22"/>
          <w:szCs w:val="22"/>
        </w:rPr>
      </w:pPr>
      <w:r w:rsidRPr="003E5D14">
        <w:rPr>
          <w:i/>
          <w:iCs/>
          <w:sz w:val="22"/>
          <w:szCs w:val="22"/>
        </w:rPr>
        <w:t>19 800 000 (Девятнадцать миллионов восемьсот тысяч) российских рублей – «30» ноября 2020 года,</w:t>
      </w:r>
    </w:p>
    <w:p w:rsidR="003E5D14" w:rsidRPr="003E5D14" w:rsidRDefault="003E5D14" w:rsidP="003E5D14">
      <w:pPr>
        <w:jc w:val="both"/>
        <w:rPr>
          <w:i/>
          <w:iCs/>
          <w:sz w:val="22"/>
          <w:szCs w:val="22"/>
        </w:rPr>
      </w:pPr>
      <w:r w:rsidRPr="003E5D14">
        <w:rPr>
          <w:i/>
          <w:iCs/>
          <w:sz w:val="22"/>
          <w:szCs w:val="22"/>
        </w:rPr>
        <w:t>16 000 000 (Шестнадцать миллионов) российских рублей – «30» декабря 2020 года,</w:t>
      </w:r>
    </w:p>
    <w:p w:rsidR="003E5D14" w:rsidRPr="003E5D14" w:rsidRDefault="003E5D14" w:rsidP="003E5D14">
      <w:pPr>
        <w:jc w:val="both"/>
        <w:rPr>
          <w:i/>
          <w:iCs/>
          <w:sz w:val="22"/>
          <w:szCs w:val="22"/>
        </w:rPr>
      </w:pPr>
      <w:r w:rsidRPr="003E5D14">
        <w:rPr>
          <w:i/>
          <w:iCs/>
          <w:sz w:val="22"/>
          <w:szCs w:val="22"/>
        </w:rPr>
        <w:t>15 900 000 (Пятнадцать миллионов девятьсот тысяч) российских рублей – «30» января 2021 года,</w:t>
      </w:r>
    </w:p>
    <w:p w:rsidR="003E5D14" w:rsidRPr="003E5D14" w:rsidRDefault="003E5D14" w:rsidP="003E5D14">
      <w:pPr>
        <w:jc w:val="both"/>
        <w:rPr>
          <w:i/>
          <w:iCs/>
          <w:sz w:val="22"/>
          <w:szCs w:val="22"/>
        </w:rPr>
      </w:pPr>
      <w:r w:rsidRPr="003E5D14">
        <w:rPr>
          <w:i/>
          <w:iCs/>
          <w:sz w:val="22"/>
          <w:szCs w:val="22"/>
        </w:rPr>
        <w:t>15 800 000 (Пятнадцать миллионов восемьсот тысяч) российских рублей – «30» февраля 2021 года,</w:t>
      </w:r>
    </w:p>
    <w:p w:rsidR="003E5D14" w:rsidRPr="003E5D14" w:rsidRDefault="003E5D14" w:rsidP="003E5D14">
      <w:pPr>
        <w:jc w:val="both"/>
        <w:rPr>
          <w:i/>
          <w:iCs/>
          <w:sz w:val="22"/>
          <w:szCs w:val="22"/>
        </w:rPr>
      </w:pPr>
      <w:r w:rsidRPr="003E5D14">
        <w:rPr>
          <w:i/>
          <w:iCs/>
          <w:sz w:val="22"/>
          <w:szCs w:val="22"/>
        </w:rPr>
        <w:t>15 700 000 (Пятнадцать миллионов семьсот тысяч) российских рублей – «30» марта 2021 года,</w:t>
      </w:r>
    </w:p>
    <w:p w:rsidR="003E5D14" w:rsidRPr="003E5D14" w:rsidRDefault="003E5D14" w:rsidP="003E5D14">
      <w:pPr>
        <w:jc w:val="both"/>
        <w:rPr>
          <w:i/>
          <w:iCs/>
          <w:sz w:val="22"/>
          <w:szCs w:val="22"/>
        </w:rPr>
      </w:pPr>
      <w:r w:rsidRPr="003E5D14">
        <w:rPr>
          <w:i/>
          <w:iCs/>
          <w:sz w:val="22"/>
          <w:szCs w:val="22"/>
        </w:rPr>
        <w:t>15 600 000 (Пятнадцать миллионов шестьсот тысяч) российских рублей – «30» апреля 2021 года,</w:t>
      </w:r>
    </w:p>
    <w:p w:rsidR="003E5D14" w:rsidRPr="003E5D14" w:rsidRDefault="003E5D14" w:rsidP="003E5D14">
      <w:pPr>
        <w:jc w:val="both"/>
        <w:rPr>
          <w:i/>
          <w:iCs/>
          <w:sz w:val="22"/>
          <w:szCs w:val="22"/>
        </w:rPr>
      </w:pPr>
      <w:r w:rsidRPr="003E5D14">
        <w:rPr>
          <w:i/>
          <w:iCs/>
          <w:sz w:val="22"/>
          <w:szCs w:val="22"/>
        </w:rPr>
        <w:t>15 500 000 (Пятнадцать миллионов пятьсот тысяч) российских рублей – «30» мая 2021 года,</w:t>
      </w:r>
    </w:p>
    <w:p w:rsidR="003E5D14" w:rsidRPr="003E5D14" w:rsidRDefault="003E5D14" w:rsidP="003E5D14">
      <w:pPr>
        <w:jc w:val="both"/>
        <w:rPr>
          <w:i/>
          <w:iCs/>
          <w:sz w:val="22"/>
          <w:szCs w:val="22"/>
        </w:rPr>
      </w:pPr>
      <w:r w:rsidRPr="003E5D14">
        <w:rPr>
          <w:i/>
          <w:iCs/>
          <w:sz w:val="22"/>
          <w:szCs w:val="22"/>
        </w:rPr>
        <w:t>15 400 000 (Пятнадцать миллионов четыреста тысяч) российских рублей – «30» июня 2021 года,</w:t>
      </w:r>
    </w:p>
    <w:p w:rsidR="003E5D14" w:rsidRPr="003E5D14" w:rsidRDefault="003E5D14" w:rsidP="003E5D14">
      <w:pPr>
        <w:jc w:val="both"/>
        <w:rPr>
          <w:i/>
          <w:iCs/>
          <w:sz w:val="22"/>
          <w:szCs w:val="22"/>
        </w:rPr>
      </w:pPr>
      <w:r w:rsidRPr="003E5D14">
        <w:rPr>
          <w:i/>
          <w:iCs/>
          <w:sz w:val="22"/>
          <w:szCs w:val="22"/>
        </w:rPr>
        <w:t>15 300 000 (Пятнадцать миллионов триста тысяч) российских рублей – «30» июля 2021 2021 года,</w:t>
      </w:r>
    </w:p>
    <w:p w:rsidR="003E5D14" w:rsidRPr="003E5D14" w:rsidRDefault="003E5D14" w:rsidP="003E5D14">
      <w:pPr>
        <w:jc w:val="both"/>
        <w:rPr>
          <w:i/>
          <w:iCs/>
          <w:sz w:val="22"/>
          <w:szCs w:val="22"/>
        </w:rPr>
      </w:pPr>
      <w:r w:rsidRPr="003E5D14">
        <w:rPr>
          <w:i/>
          <w:iCs/>
          <w:sz w:val="22"/>
          <w:szCs w:val="22"/>
        </w:rPr>
        <w:t>15 200 000 (Пятнадцать миллионов двести тысяч) российских рублей – «30» августа 2021 года,</w:t>
      </w:r>
    </w:p>
    <w:p w:rsidR="003E5D14" w:rsidRPr="003E5D14" w:rsidRDefault="003E5D14" w:rsidP="003E5D14">
      <w:pPr>
        <w:jc w:val="both"/>
        <w:rPr>
          <w:i/>
          <w:iCs/>
          <w:sz w:val="22"/>
          <w:szCs w:val="22"/>
        </w:rPr>
      </w:pPr>
      <w:r w:rsidRPr="003E5D14">
        <w:rPr>
          <w:i/>
          <w:iCs/>
          <w:sz w:val="22"/>
          <w:szCs w:val="22"/>
        </w:rPr>
        <w:t>11 400 000 (Одиннадцать миллионов четыреста тысяч) российских рублей – «30» сентября 2021 года,</w:t>
      </w:r>
    </w:p>
    <w:p w:rsidR="003E5D14" w:rsidRPr="003E5D14" w:rsidRDefault="003E5D14" w:rsidP="003E5D14">
      <w:pPr>
        <w:jc w:val="both"/>
        <w:rPr>
          <w:i/>
          <w:iCs/>
          <w:sz w:val="22"/>
          <w:szCs w:val="22"/>
        </w:rPr>
      </w:pPr>
      <w:r w:rsidRPr="003E5D14">
        <w:rPr>
          <w:i/>
          <w:iCs/>
          <w:sz w:val="22"/>
          <w:szCs w:val="22"/>
        </w:rPr>
        <w:t>7 600 000 (Семь миллионов шестьсот тысяч) российских рублей – «30» октября 2021 года,</w:t>
      </w:r>
    </w:p>
    <w:p w:rsidR="003E5D14" w:rsidRPr="003E5D14" w:rsidRDefault="003E5D14" w:rsidP="003E5D14">
      <w:pPr>
        <w:jc w:val="both"/>
        <w:rPr>
          <w:i/>
          <w:iCs/>
          <w:sz w:val="22"/>
          <w:szCs w:val="22"/>
        </w:rPr>
      </w:pPr>
      <w:r w:rsidRPr="003E5D14">
        <w:rPr>
          <w:i/>
          <w:iCs/>
          <w:sz w:val="22"/>
          <w:szCs w:val="22"/>
        </w:rPr>
        <w:t>3 800 000 (Три миллиона восемьсот тысяч) российских рублей – «30» ноября 2021 года,</w:t>
      </w:r>
    </w:p>
    <w:p w:rsidR="003E5D14" w:rsidRPr="003E5D14" w:rsidRDefault="003E5D14" w:rsidP="003E5D14">
      <w:pPr>
        <w:jc w:val="both"/>
        <w:rPr>
          <w:i/>
          <w:iCs/>
          <w:sz w:val="22"/>
          <w:szCs w:val="22"/>
        </w:rPr>
      </w:pPr>
      <w:r w:rsidRPr="003E5D14">
        <w:rPr>
          <w:i/>
          <w:iCs/>
          <w:sz w:val="22"/>
          <w:szCs w:val="22"/>
        </w:rPr>
        <w:t>0 (Ноль) российских рублей – «30» декабря 2021 года.</w:t>
      </w:r>
    </w:p>
    <w:p w:rsidR="003E5D14" w:rsidRPr="003E5D14" w:rsidRDefault="003E5D14" w:rsidP="003E5D14">
      <w:pPr>
        <w:jc w:val="both"/>
        <w:rPr>
          <w:i/>
          <w:iCs/>
          <w:sz w:val="22"/>
          <w:szCs w:val="22"/>
        </w:rPr>
      </w:pPr>
    </w:p>
    <w:p w:rsidR="003E5D14" w:rsidRPr="003E5D14" w:rsidRDefault="003E5D14" w:rsidP="003E5D14">
      <w:pPr>
        <w:jc w:val="both"/>
        <w:rPr>
          <w:i/>
          <w:iCs/>
          <w:sz w:val="22"/>
          <w:szCs w:val="22"/>
        </w:rPr>
      </w:pPr>
      <w:r w:rsidRPr="003E5D14">
        <w:rPr>
          <w:i/>
          <w:iCs/>
          <w:sz w:val="22"/>
          <w:szCs w:val="22"/>
        </w:rPr>
        <w:t>В случае, если фактическая сумма Основного долга на дату, указанную в пункте 7.2 Статьи 7 Соглашения, окажется меньше суммы Основного долга, установленной пунктом 7.2 Статьи 7 Соглашения на такую дату, обязательства Заемщика по погашению суммы Основного долга на такую дату считаются выполненными.</w:t>
      </w:r>
    </w:p>
    <w:p w:rsidR="003E5D14" w:rsidRPr="003E5D14" w:rsidRDefault="003E5D14" w:rsidP="003E5D14">
      <w:pPr>
        <w:jc w:val="both"/>
        <w:rPr>
          <w:i/>
          <w:iCs/>
          <w:sz w:val="22"/>
          <w:szCs w:val="22"/>
        </w:rPr>
      </w:pPr>
      <w:r w:rsidRPr="003E5D14">
        <w:rPr>
          <w:i/>
          <w:iCs/>
          <w:sz w:val="22"/>
          <w:szCs w:val="22"/>
        </w:rPr>
        <w:t>-</w:t>
      </w:r>
      <w:r w:rsidRPr="003E5D14">
        <w:rPr>
          <w:i/>
          <w:iCs/>
          <w:sz w:val="22"/>
          <w:szCs w:val="22"/>
        </w:rPr>
        <w:tab/>
        <w:t xml:space="preserve">Штрафные проценты за неисполнение платежных обязательств в размере ключевой ставки (или иной ставки, установленной Банком России или иным уполномоченным органом, которая будет </w:t>
      </w:r>
      <w:r w:rsidRPr="003E5D14">
        <w:rPr>
          <w:i/>
          <w:iCs/>
          <w:sz w:val="22"/>
          <w:szCs w:val="22"/>
        </w:rPr>
        <w:lastRenderedPageBreak/>
        <w:t>заменять ключевую ставку), действующей на дату соответствующего нарушения, начисляются и подлежат взысканию сверх и независимо от процентов за пользование кредитом, начисляются на не погашенные в установленные сроки суммы задолженности по Соглашению (Основной долг, проценты, и иные суммы, причитающиеся Банку по Соглашению) за каждый день с даты, следующей за датой, когда сумма подлежала уплате, по дату ее фактической выплаты включительно, и уплачиваются Заемщиком в случае неуплаты в установленный срок любой суммы задолженности по Соглашению.</w:t>
      </w:r>
    </w:p>
    <w:p w:rsidR="003E5D14" w:rsidRPr="003E5D14" w:rsidRDefault="003E5D14" w:rsidP="003E5D14">
      <w:pPr>
        <w:jc w:val="both"/>
        <w:rPr>
          <w:i/>
          <w:iCs/>
          <w:sz w:val="22"/>
          <w:szCs w:val="22"/>
        </w:rPr>
      </w:pPr>
      <w:r w:rsidRPr="003E5D14">
        <w:rPr>
          <w:i/>
          <w:iCs/>
          <w:sz w:val="22"/>
          <w:szCs w:val="22"/>
        </w:rPr>
        <w:t>-</w:t>
      </w:r>
      <w:r w:rsidRPr="003E5D14">
        <w:rPr>
          <w:i/>
          <w:iCs/>
          <w:sz w:val="22"/>
          <w:szCs w:val="22"/>
        </w:rPr>
        <w:tab/>
        <w:t>За каждый случай предоставления ложного, неверного, неточного Заверения об обстоятельствах, за исключением случаев, когда предоставление такого Заверения об обстоятельствах привело к неисполнению/невозможности исполнения Соглашения, признанию Соглашения недействительным и/или незаключенным, Банк имеет право взимать с Заемщика неустойку в размере:</w:t>
      </w:r>
    </w:p>
    <w:p w:rsidR="00F21984" w:rsidRDefault="003E5D14" w:rsidP="003E5D14">
      <w:pPr>
        <w:jc w:val="both"/>
        <w:rPr>
          <w:i/>
          <w:iCs/>
          <w:sz w:val="22"/>
          <w:szCs w:val="22"/>
        </w:rPr>
      </w:pPr>
      <w:r w:rsidRPr="003E5D14">
        <w:rPr>
          <w:i/>
          <w:iCs/>
          <w:sz w:val="22"/>
          <w:szCs w:val="22"/>
        </w:rPr>
        <w:t>- 0,1% (Ноль целых одна десятая процента) от суммы Кредита</w:t>
      </w:r>
      <w:r>
        <w:rPr>
          <w:i/>
          <w:iCs/>
          <w:sz w:val="22"/>
          <w:szCs w:val="22"/>
        </w:rPr>
        <w:t>.</w:t>
      </w:r>
    </w:p>
    <w:p w:rsidR="003E5D14" w:rsidRDefault="003E5D14" w:rsidP="003E5D14">
      <w:pPr>
        <w:jc w:val="both"/>
        <w:rPr>
          <w:i/>
          <w:iCs/>
          <w:sz w:val="22"/>
          <w:szCs w:val="22"/>
        </w:rPr>
      </w:pPr>
    </w:p>
    <w:p w:rsidR="005722BF" w:rsidRPr="003F27D7" w:rsidRDefault="005722BF" w:rsidP="003E5D14">
      <w:pPr>
        <w:jc w:val="both"/>
        <w:rPr>
          <w:i/>
          <w:iCs/>
          <w:sz w:val="22"/>
          <w:szCs w:val="22"/>
        </w:rPr>
      </w:pPr>
    </w:p>
    <w:p w:rsidR="0090656E" w:rsidRDefault="0090656E" w:rsidP="00965A6E">
      <w:pPr>
        <w:pStyle w:val="a5"/>
        <w:rPr>
          <w:b/>
          <w:sz w:val="22"/>
          <w:szCs w:val="22"/>
        </w:rPr>
      </w:pPr>
      <w:r>
        <w:rPr>
          <w:b/>
          <w:sz w:val="22"/>
          <w:szCs w:val="22"/>
        </w:rPr>
        <w:t>Вопрос 3:</w:t>
      </w:r>
      <w:r w:rsidRPr="0090656E">
        <w:rPr>
          <w:rFonts w:eastAsia="Times New Roman"/>
          <w:bCs/>
          <w:lang w:eastAsia="ar-SA"/>
        </w:rPr>
        <w:t xml:space="preserve"> </w:t>
      </w:r>
      <w:r w:rsidRPr="00BD35A9">
        <w:rPr>
          <w:rFonts w:eastAsia="Times New Roman"/>
          <w:bCs/>
          <w:lang w:eastAsia="ar-SA"/>
        </w:rPr>
        <w:t>О даче согласия на заключение взаимосвязанной крупной сделки с заинтересованностью – заключение ЗАО имени С.М. Кирова с Акционерным обществом «ЮниКредит Банк» договора поручительства в обеспечение исполнения обязательств АО «Богородицкое» по соглашению о предоставлении кредита №015/0106L/17 от 29.08. 2017г.</w:t>
      </w:r>
    </w:p>
    <w:p w:rsidR="0090656E" w:rsidRDefault="0090656E" w:rsidP="00965A6E">
      <w:pPr>
        <w:pStyle w:val="a5"/>
        <w:rPr>
          <w:b/>
          <w:sz w:val="22"/>
          <w:szCs w:val="22"/>
        </w:rPr>
      </w:pPr>
    </w:p>
    <w:p w:rsidR="00965A6E" w:rsidRDefault="00965A6E" w:rsidP="00965A6E">
      <w:pPr>
        <w:pStyle w:val="a5"/>
        <w:rPr>
          <w:b/>
          <w:sz w:val="22"/>
          <w:szCs w:val="22"/>
        </w:rPr>
      </w:pPr>
      <w:r>
        <w:rPr>
          <w:b/>
          <w:sz w:val="22"/>
          <w:szCs w:val="22"/>
        </w:rPr>
        <w:t>Голосование 1(крупная сделка)</w:t>
      </w:r>
    </w:p>
    <w:p w:rsidR="00965A6E" w:rsidRPr="00090415" w:rsidRDefault="00965A6E" w:rsidP="00965A6E">
      <w:pPr>
        <w:suppressAutoHyphens/>
        <w:spacing w:after="120"/>
        <w:ind w:firstLine="567"/>
        <w:jc w:val="both"/>
        <w:rPr>
          <w:rFonts w:eastAsia="Times New Roman"/>
          <w:sz w:val="22"/>
          <w:szCs w:val="22"/>
          <w:lang w:eastAsia="ar-SA"/>
        </w:rPr>
      </w:pPr>
      <w:r w:rsidRPr="00090415">
        <w:rPr>
          <w:rFonts w:eastAsia="Times New Roman"/>
          <w:sz w:val="22"/>
          <w:szCs w:val="22"/>
          <w:lang w:eastAsia="ar-SA"/>
        </w:rPr>
        <w:t xml:space="preserve">Результаты голосования по </w:t>
      </w:r>
      <w:r>
        <w:rPr>
          <w:rFonts w:eastAsia="Times New Roman"/>
          <w:sz w:val="22"/>
          <w:szCs w:val="22"/>
          <w:lang w:eastAsia="ar-SA"/>
        </w:rPr>
        <w:t>третьему</w:t>
      </w:r>
      <w:r w:rsidRPr="00090415">
        <w:rPr>
          <w:rFonts w:eastAsia="Times New Roman"/>
          <w:sz w:val="22"/>
          <w:szCs w:val="22"/>
          <w:lang w:eastAsia="ar-SA"/>
        </w:rPr>
        <w:t xml:space="preserve"> вопросу повестки дня общего собрания акционеров: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6"/>
        <w:gridCol w:w="4899"/>
      </w:tblGrid>
      <w:tr w:rsidR="00965A6E" w:rsidRPr="00090415" w:rsidTr="006C2438">
        <w:tc>
          <w:tcPr>
            <w:tcW w:w="4961" w:type="dxa"/>
            <w:vAlign w:val="center"/>
          </w:tcPr>
          <w:p w:rsidR="00965A6E" w:rsidRPr="00090415" w:rsidRDefault="00965A6E" w:rsidP="006C2438">
            <w:pPr>
              <w:suppressAutoHyphens/>
              <w:spacing w:before="40" w:after="40"/>
              <w:jc w:val="center"/>
              <w:rPr>
                <w:rFonts w:eastAsia="Times New Roman"/>
                <w:b/>
                <w:bCs/>
                <w:sz w:val="22"/>
                <w:szCs w:val="22"/>
                <w:lang w:eastAsia="ar-SA"/>
              </w:rPr>
            </w:pPr>
            <w:r w:rsidRPr="00090415">
              <w:rPr>
                <w:rFonts w:eastAsia="Times New Roman"/>
                <w:b/>
                <w:bCs/>
                <w:sz w:val="22"/>
                <w:szCs w:val="22"/>
                <w:lang w:eastAsia="ar-SA"/>
              </w:rPr>
              <w:t>Варианты голосования</w:t>
            </w:r>
          </w:p>
        </w:tc>
        <w:tc>
          <w:tcPr>
            <w:tcW w:w="4962" w:type="dxa"/>
            <w:vAlign w:val="center"/>
          </w:tcPr>
          <w:p w:rsidR="00965A6E" w:rsidRPr="00090415" w:rsidRDefault="00965A6E" w:rsidP="006C2438">
            <w:pPr>
              <w:suppressAutoHyphens/>
              <w:spacing w:before="40" w:after="40"/>
              <w:ind w:left="-57" w:right="-57"/>
              <w:jc w:val="center"/>
              <w:rPr>
                <w:rFonts w:eastAsia="Times New Roman"/>
                <w:b/>
                <w:bCs/>
                <w:sz w:val="22"/>
                <w:szCs w:val="22"/>
                <w:lang w:eastAsia="ar-SA"/>
              </w:rPr>
            </w:pPr>
            <w:r w:rsidRPr="00090415">
              <w:rPr>
                <w:rFonts w:eastAsia="Times New Roman"/>
                <w:b/>
                <w:bCs/>
                <w:sz w:val="22"/>
                <w:szCs w:val="22"/>
                <w:lang w:eastAsia="ar-SA"/>
              </w:rPr>
              <w:t>Число голосов, отданных за каждый из вариантов голосования</w:t>
            </w:r>
          </w:p>
        </w:tc>
      </w:tr>
      <w:tr w:rsidR="00965A6E" w:rsidRPr="00090415" w:rsidTr="006C2438">
        <w:tc>
          <w:tcPr>
            <w:tcW w:w="4961" w:type="dxa"/>
          </w:tcPr>
          <w:p w:rsidR="00965A6E" w:rsidRPr="00090415" w:rsidRDefault="00965A6E" w:rsidP="006C2438">
            <w:pPr>
              <w:keepNext/>
              <w:numPr>
                <w:ilvl w:val="1"/>
                <w:numId w:val="0"/>
              </w:numPr>
              <w:tabs>
                <w:tab w:val="num" w:pos="0"/>
              </w:tabs>
              <w:suppressAutoHyphens/>
              <w:spacing w:before="40" w:after="40"/>
              <w:jc w:val="center"/>
              <w:outlineLvl w:val="1"/>
              <w:rPr>
                <w:rFonts w:eastAsia="Times New Roman"/>
                <w:sz w:val="22"/>
                <w:szCs w:val="22"/>
                <w:lang w:eastAsia="ar-SA"/>
              </w:rPr>
            </w:pPr>
            <w:r w:rsidRPr="00090415">
              <w:rPr>
                <w:rFonts w:eastAsia="Times New Roman"/>
                <w:sz w:val="22"/>
                <w:szCs w:val="22"/>
                <w:lang w:eastAsia="ar-SA"/>
              </w:rPr>
              <w:t>ЗА</w:t>
            </w:r>
          </w:p>
        </w:tc>
        <w:tc>
          <w:tcPr>
            <w:tcW w:w="4962" w:type="dxa"/>
          </w:tcPr>
          <w:p w:rsidR="00965A6E" w:rsidRPr="00090415" w:rsidRDefault="00965A6E" w:rsidP="006C2438">
            <w:pPr>
              <w:suppressAutoHyphens/>
              <w:jc w:val="center"/>
              <w:rPr>
                <w:rFonts w:eastAsia="Times New Roman"/>
                <w:b/>
                <w:bCs/>
                <w:sz w:val="22"/>
                <w:szCs w:val="22"/>
                <w:lang w:eastAsia="ar-SA"/>
              </w:rPr>
            </w:pPr>
            <w:r>
              <w:rPr>
                <w:rFonts w:eastAsia="Times New Roman"/>
                <w:b/>
                <w:bCs/>
                <w:sz w:val="22"/>
                <w:szCs w:val="22"/>
                <w:lang w:eastAsia="ar-SA"/>
              </w:rPr>
              <w:t>119924</w:t>
            </w:r>
          </w:p>
        </w:tc>
      </w:tr>
      <w:tr w:rsidR="00965A6E" w:rsidRPr="00090415" w:rsidTr="006C2438">
        <w:tc>
          <w:tcPr>
            <w:tcW w:w="4961" w:type="dxa"/>
          </w:tcPr>
          <w:p w:rsidR="00965A6E" w:rsidRPr="00090415" w:rsidRDefault="00965A6E" w:rsidP="006C2438">
            <w:pPr>
              <w:keepNext/>
              <w:numPr>
                <w:ilvl w:val="2"/>
                <w:numId w:val="0"/>
              </w:numPr>
              <w:tabs>
                <w:tab w:val="num" w:pos="0"/>
              </w:tabs>
              <w:suppressAutoHyphens/>
              <w:spacing w:before="40" w:after="40"/>
              <w:jc w:val="center"/>
              <w:outlineLvl w:val="2"/>
              <w:rPr>
                <w:rFonts w:eastAsia="Times New Roman"/>
                <w:sz w:val="22"/>
                <w:szCs w:val="22"/>
                <w:lang w:eastAsia="ar-SA"/>
              </w:rPr>
            </w:pPr>
            <w:r w:rsidRPr="00090415">
              <w:rPr>
                <w:rFonts w:eastAsia="Times New Roman"/>
                <w:sz w:val="22"/>
                <w:szCs w:val="22"/>
                <w:lang w:eastAsia="ar-SA"/>
              </w:rPr>
              <w:t>ПРОТИВ</w:t>
            </w:r>
          </w:p>
        </w:tc>
        <w:tc>
          <w:tcPr>
            <w:tcW w:w="4962" w:type="dxa"/>
          </w:tcPr>
          <w:p w:rsidR="00965A6E" w:rsidRPr="00090415" w:rsidRDefault="00965A6E" w:rsidP="006C2438">
            <w:pPr>
              <w:suppressAutoHyphens/>
              <w:jc w:val="center"/>
              <w:rPr>
                <w:rFonts w:eastAsia="Times New Roman"/>
                <w:b/>
                <w:bCs/>
                <w:sz w:val="22"/>
                <w:szCs w:val="22"/>
                <w:lang w:eastAsia="ar-SA"/>
              </w:rPr>
            </w:pPr>
            <w:r>
              <w:rPr>
                <w:rFonts w:eastAsia="Times New Roman"/>
                <w:b/>
                <w:bCs/>
                <w:sz w:val="22"/>
                <w:szCs w:val="22"/>
                <w:lang w:eastAsia="ar-SA"/>
              </w:rPr>
              <w:t>0</w:t>
            </w:r>
          </w:p>
        </w:tc>
      </w:tr>
      <w:tr w:rsidR="00965A6E" w:rsidRPr="00090415" w:rsidTr="006C2438">
        <w:tc>
          <w:tcPr>
            <w:tcW w:w="4961" w:type="dxa"/>
          </w:tcPr>
          <w:p w:rsidR="00965A6E" w:rsidRPr="00090415" w:rsidRDefault="00965A6E" w:rsidP="006C2438">
            <w:pPr>
              <w:keepNext/>
              <w:numPr>
                <w:ilvl w:val="2"/>
                <w:numId w:val="0"/>
              </w:numPr>
              <w:tabs>
                <w:tab w:val="num" w:pos="0"/>
              </w:tabs>
              <w:suppressAutoHyphens/>
              <w:spacing w:before="40" w:after="40"/>
              <w:jc w:val="center"/>
              <w:outlineLvl w:val="2"/>
              <w:rPr>
                <w:rFonts w:eastAsia="Times New Roman"/>
                <w:sz w:val="22"/>
                <w:szCs w:val="22"/>
                <w:lang w:eastAsia="ar-SA"/>
              </w:rPr>
            </w:pPr>
            <w:r w:rsidRPr="00090415">
              <w:rPr>
                <w:rFonts w:eastAsia="Times New Roman"/>
                <w:sz w:val="22"/>
                <w:szCs w:val="22"/>
                <w:lang w:eastAsia="ar-SA"/>
              </w:rPr>
              <w:t>ВОЗДЕРЖАЛСЯ</w:t>
            </w:r>
          </w:p>
        </w:tc>
        <w:tc>
          <w:tcPr>
            <w:tcW w:w="4962" w:type="dxa"/>
          </w:tcPr>
          <w:p w:rsidR="00965A6E" w:rsidRPr="00090415" w:rsidRDefault="00965A6E" w:rsidP="006C2438">
            <w:pPr>
              <w:suppressAutoHyphens/>
              <w:jc w:val="center"/>
              <w:rPr>
                <w:rFonts w:eastAsia="Times New Roman"/>
                <w:b/>
                <w:bCs/>
                <w:sz w:val="22"/>
                <w:szCs w:val="22"/>
                <w:lang w:eastAsia="ar-SA"/>
              </w:rPr>
            </w:pPr>
            <w:r>
              <w:rPr>
                <w:rFonts w:eastAsia="Times New Roman"/>
                <w:b/>
                <w:bCs/>
                <w:sz w:val="22"/>
                <w:szCs w:val="22"/>
                <w:lang w:eastAsia="ar-SA"/>
              </w:rPr>
              <w:t>0</w:t>
            </w:r>
          </w:p>
        </w:tc>
      </w:tr>
    </w:tbl>
    <w:p w:rsidR="00965A6E" w:rsidRPr="00090415" w:rsidRDefault="00965A6E" w:rsidP="00965A6E">
      <w:pPr>
        <w:suppressAutoHyphens/>
        <w:ind w:firstLine="540"/>
        <w:jc w:val="both"/>
        <w:rPr>
          <w:rFonts w:eastAsia="Times New Roman"/>
          <w:sz w:val="22"/>
          <w:szCs w:val="22"/>
          <w:lang w:eastAsia="ar-SA"/>
        </w:rPr>
      </w:pPr>
      <w:r w:rsidRPr="00090415">
        <w:rPr>
          <w:rFonts w:eastAsia="Times New Roman"/>
          <w:sz w:val="22"/>
          <w:szCs w:val="22"/>
          <w:lang w:eastAsia="ar-SA"/>
        </w:rPr>
        <w:t>Число голосов  по данному вопросу повестки дня общего собрания, которые не подсчитывались в связи с признанием бюллетеней недействительными</w:t>
      </w:r>
      <w:r>
        <w:rPr>
          <w:rFonts w:eastAsia="Times New Roman"/>
          <w:sz w:val="22"/>
          <w:szCs w:val="22"/>
          <w:lang w:eastAsia="ar-SA"/>
        </w:rPr>
        <w:t xml:space="preserve"> или по иным основаниям</w:t>
      </w:r>
      <w:r w:rsidRPr="00090415">
        <w:rPr>
          <w:rFonts w:eastAsia="Times New Roman"/>
          <w:sz w:val="22"/>
          <w:szCs w:val="22"/>
          <w:lang w:eastAsia="ar-SA"/>
        </w:rPr>
        <w:t xml:space="preserve">, составляет </w:t>
      </w:r>
      <w:r w:rsidRPr="00090415">
        <w:rPr>
          <w:rFonts w:eastAsia="Times New Roman"/>
          <w:sz w:val="22"/>
          <w:szCs w:val="22"/>
          <w:u w:val="single"/>
          <w:lang w:eastAsia="ar-SA"/>
        </w:rPr>
        <w:t>______0_______</w:t>
      </w:r>
      <w:r w:rsidRPr="00090415">
        <w:rPr>
          <w:rFonts w:eastAsia="Times New Roman"/>
          <w:sz w:val="22"/>
          <w:szCs w:val="22"/>
          <w:lang w:eastAsia="ar-SA"/>
        </w:rPr>
        <w:t xml:space="preserve"> голосов.</w:t>
      </w:r>
    </w:p>
    <w:p w:rsidR="00965A6E" w:rsidRDefault="00965A6E" w:rsidP="00965A6E">
      <w:pPr>
        <w:pStyle w:val="a5"/>
        <w:rPr>
          <w:b/>
          <w:sz w:val="22"/>
          <w:szCs w:val="22"/>
        </w:rPr>
      </w:pPr>
    </w:p>
    <w:p w:rsidR="00965A6E" w:rsidRDefault="00965A6E" w:rsidP="00965A6E">
      <w:pPr>
        <w:pStyle w:val="a5"/>
        <w:rPr>
          <w:b/>
          <w:sz w:val="22"/>
          <w:szCs w:val="22"/>
        </w:rPr>
      </w:pPr>
    </w:p>
    <w:p w:rsidR="00965A6E" w:rsidRDefault="00965A6E" w:rsidP="00965A6E">
      <w:pPr>
        <w:pStyle w:val="a5"/>
        <w:rPr>
          <w:b/>
          <w:sz w:val="22"/>
          <w:szCs w:val="22"/>
        </w:rPr>
      </w:pPr>
      <w:r>
        <w:rPr>
          <w:b/>
          <w:sz w:val="22"/>
          <w:szCs w:val="22"/>
        </w:rPr>
        <w:t>Голосование 2(сделка с заинтересованностью)</w:t>
      </w:r>
    </w:p>
    <w:p w:rsidR="00965A6E" w:rsidRPr="00090415" w:rsidRDefault="00965A6E" w:rsidP="00965A6E">
      <w:pPr>
        <w:suppressAutoHyphens/>
        <w:spacing w:after="120"/>
        <w:ind w:firstLine="567"/>
        <w:jc w:val="both"/>
        <w:rPr>
          <w:rFonts w:eastAsia="Times New Roman"/>
          <w:sz w:val="22"/>
          <w:szCs w:val="22"/>
          <w:lang w:eastAsia="ar-SA"/>
        </w:rPr>
      </w:pPr>
      <w:r w:rsidRPr="00090415">
        <w:rPr>
          <w:rFonts w:eastAsia="Times New Roman"/>
          <w:sz w:val="22"/>
          <w:szCs w:val="22"/>
          <w:lang w:eastAsia="ar-SA"/>
        </w:rPr>
        <w:t xml:space="preserve">Результаты голосования по </w:t>
      </w:r>
      <w:r>
        <w:rPr>
          <w:rFonts w:eastAsia="Times New Roman"/>
          <w:sz w:val="22"/>
          <w:szCs w:val="22"/>
          <w:lang w:eastAsia="ar-SA"/>
        </w:rPr>
        <w:t>третьему</w:t>
      </w:r>
      <w:r w:rsidRPr="00090415">
        <w:rPr>
          <w:rFonts w:eastAsia="Times New Roman"/>
          <w:sz w:val="22"/>
          <w:szCs w:val="22"/>
          <w:lang w:eastAsia="ar-SA"/>
        </w:rPr>
        <w:t xml:space="preserve"> вопросу повестки дня общего собрания акционеров: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6"/>
        <w:gridCol w:w="4899"/>
      </w:tblGrid>
      <w:tr w:rsidR="00965A6E" w:rsidRPr="00090415" w:rsidTr="006C2438">
        <w:tc>
          <w:tcPr>
            <w:tcW w:w="4961" w:type="dxa"/>
            <w:vAlign w:val="center"/>
          </w:tcPr>
          <w:p w:rsidR="00965A6E" w:rsidRPr="00090415" w:rsidRDefault="00965A6E" w:rsidP="006C2438">
            <w:pPr>
              <w:suppressAutoHyphens/>
              <w:spacing w:before="40" w:after="40"/>
              <w:jc w:val="center"/>
              <w:rPr>
                <w:rFonts w:eastAsia="Times New Roman"/>
                <w:b/>
                <w:bCs/>
                <w:sz w:val="22"/>
                <w:szCs w:val="22"/>
                <w:lang w:eastAsia="ar-SA"/>
              </w:rPr>
            </w:pPr>
            <w:r w:rsidRPr="00090415">
              <w:rPr>
                <w:rFonts w:eastAsia="Times New Roman"/>
                <w:b/>
                <w:bCs/>
                <w:sz w:val="22"/>
                <w:szCs w:val="22"/>
                <w:lang w:eastAsia="ar-SA"/>
              </w:rPr>
              <w:t>Варианты голосования</w:t>
            </w:r>
          </w:p>
        </w:tc>
        <w:tc>
          <w:tcPr>
            <w:tcW w:w="4962" w:type="dxa"/>
            <w:vAlign w:val="center"/>
          </w:tcPr>
          <w:p w:rsidR="00965A6E" w:rsidRPr="00090415" w:rsidRDefault="00965A6E" w:rsidP="006C2438">
            <w:pPr>
              <w:suppressAutoHyphens/>
              <w:spacing w:before="40" w:after="40"/>
              <w:ind w:left="-57" w:right="-57"/>
              <w:jc w:val="center"/>
              <w:rPr>
                <w:rFonts w:eastAsia="Times New Roman"/>
                <w:b/>
                <w:bCs/>
                <w:sz w:val="22"/>
                <w:szCs w:val="22"/>
                <w:lang w:eastAsia="ar-SA"/>
              </w:rPr>
            </w:pPr>
            <w:r w:rsidRPr="00090415">
              <w:rPr>
                <w:rFonts w:eastAsia="Times New Roman"/>
                <w:b/>
                <w:bCs/>
                <w:sz w:val="22"/>
                <w:szCs w:val="22"/>
                <w:lang w:eastAsia="ar-SA"/>
              </w:rPr>
              <w:t>Число голосов, отданных за каждый из вариантов голосования</w:t>
            </w:r>
          </w:p>
        </w:tc>
      </w:tr>
      <w:tr w:rsidR="00965A6E" w:rsidRPr="00090415" w:rsidTr="006C2438">
        <w:tc>
          <w:tcPr>
            <w:tcW w:w="4961" w:type="dxa"/>
          </w:tcPr>
          <w:p w:rsidR="00965A6E" w:rsidRPr="00090415" w:rsidRDefault="00965A6E" w:rsidP="006C2438">
            <w:pPr>
              <w:keepNext/>
              <w:numPr>
                <w:ilvl w:val="1"/>
                <w:numId w:val="0"/>
              </w:numPr>
              <w:tabs>
                <w:tab w:val="num" w:pos="0"/>
              </w:tabs>
              <w:suppressAutoHyphens/>
              <w:spacing w:before="40" w:after="40"/>
              <w:jc w:val="center"/>
              <w:outlineLvl w:val="1"/>
              <w:rPr>
                <w:rFonts w:eastAsia="Times New Roman"/>
                <w:sz w:val="22"/>
                <w:szCs w:val="22"/>
                <w:lang w:eastAsia="ar-SA"/>
              </w:rPr>
            </w:pPr>
            <w:r w:rsidRPr="00090415">
              <w:rPr>
                <w:rFonts w:eastAsia="Times New Roman"/>
                <w:sz w:val="22"/>
                <w:szCs w:val="22"/>
                <w:lang w:eastAsia="ar-SA"/>
              </w:rPr>
              <w:t>ЗА</w:t>
            </w:r>
          </w:p>
        </w:tc>
        <w:tc>
          <w:tcPr>
            <w:tcW w:w="4962" w:type="dxa"/>
          </w:tcPr>
          <w:p w:rsidR="00965A6E" w:rsidRPr="00090415" w:rsidRDefault="00965A6E" w:rsidP="006C2438">
            <w:pPr>
              <w:suppressAutoHyphens/>
              <w:jc w:val="center"/>
              <w:rPr>
                <w:rFonts w:eastAsia="Times New Roman"/>
                <w:b/>
                <w:bCs/>
                <w:sz w:val="22"/>
                <w:szCs w:val="22"/>
                <w:lang w:eastAsia="ar-SA"/>
              </w:rPr>
            </w:pPr>
            <w:r>
              <w:rPr>
                <w:rFonts w:eastAsia="Times New Roman"/>
                <w:b/>
                <w:bCs/>
                <w:sz w:val="22"/>
                <w:szCs w:val="22"/>
                <w:lang w:eastAsia="ar-SA"/>
              </w:rPr>
              <w:t>21998</w:t>
            </w:r>
          </w:p>
        </w:tc>
      </w:tr>
      <w:tr w:rsidR="00965A6E" w:rsidRPr="00090415" w:rsidTr="006C2438">
        <w:tc>
          <w:tcPr>
            <w:tcW w:w="4961" w:type="dxa"/>
          </w:tcPr>
          <w:p w:rsidR="00965A6E" w:rsidRPr="00090415" w:rsidRDefault="00965A6E" w:rsidP="006C2438">
            <w:pPr>
              <w:keepNext/>
              <w:numPr>
                <w:ilvl w:val="2"/>
                <w:numId w:val="0"/>
              </w:numPr>
              <w:tabs>
                <w:tab w:val="num" w:pos="0"/>
              </w:tabs>
              <w:suppressAutoHyphens/>
              <w:spacing w:before="40" w:after="40"/>
              <w:jc w:val="center"/>
              <w:outlineLvl w:val="2"/>
              <w:rPr>
                <w:rFonts w:eastAsia="Times New Roman"/>
                <w:sz w:val="22"/>
                <w:szCs w:val="22"/>
                <w:lang w:eastAsia="ar-SA"/>
              </w:rPr>
            </w:pPr>
            <w:r w:rsidRPr="00090415">
              <w:rPr>
                <w:rFonts w:eastAsia="Times New Roman"/>
                <w:sz w:val="22"/>
                <w:szCs w:val="22"/>
                <w:lang w:eastAsia="ar-SA"/>
              </w:rPr>
              <w:t>ПРОТИВ</w:t>
            </w:r>
          </w:p>
        </w:tc>
        <w:tc>
          <w:tcPr>
            <w:tcW w:w="4962" w:type="dxa"/>
          </w:tcPr>
          <w:p w:rsidR="00965A6E" w:rsidRPr="00090415" w:rsidRDefault="00965A6E" w:rsidP="006C2438">
            <w:pPr>
              <w:suppressAutoHyphens/>
              <w:jc w:val="center"/>
              <w:rPr>
                <w:rFonts w:eastAsia="Times New Roman"/>
                <w:b/>
                <w:bCs/>
                <w:sz w:val="22"/>
                <w:szCs w:val="22"/>
                <w:lang w:eastAsia="ar-SA"/>
              </w:rPr>
            </w:pPr>
            <w:r>
              <w:rPr>
                <w:rFonts w:eastAsia="Times New Roman"/>
                <w:b/>
                <w:bCs/>
                <w:sz w:val="22"/>
                <w:szCs w:val="22"/>
                <w:lang w:eastAsia="ar-SA"/>
              </w:rPr>
              <w:t>0</w:t>
            </w:r>
          </w:p>
        </w:tc>
      </w:tr>
      <w:tr w:rsidR="00965A6E" w:rsidRPr="00090415" w:rsidTr="006C2438">
        <w:tc>
          <w:tcPr>
            <w:tcW w:w="4961" w:type="dxa"/>
          </w:tcPr>
          <w:p w:rsidR="00965A6E" w:rsidRPr="00090415" w:rsidRDefault="00965A6E" w:rsidP="006C2438">
            <w:pPr>
              <w:keepNext/>
              <w:numPr>
                <w:ilvl w:val="2"/>
                <w:numId w:val="0"/>
              </w:numPr>
              <w:tabs>
                <w:tab w:val="num" w:pos="0"/>
              </w:tabs>
              <w:suppressAutoHyphens/>
              <w:spacing w:before="40" w:after="40"/>
              <w:jc w:val="center"/>
              <w:outlineLvl w:val="2"/>
              <w:rPr>
                <w:rFonts w:eastAsia="Times New Roman"/>
                <w:sz w:val="22"/>
                <w:szCs w:val="22"/>
                <w:lang w:eastAsia="ar-SA"/>
              </w:rPr>
            </w:pPr>
            <w:r w:rsidRPr="00090415">
              <w:rPr>
                <w:rFonts w:eastAsia="Times New Roman"/>
                <w:sz w:val="22"/>
                <w:szCs w:val="22"/>
                <w:lang w:eastAsia="ar-SA"/>
              </w:rPr>
              <w:t>ВОЗДЕРЖАЛСЯ</w:t>
            </w:r>
          </w:p>
        </w:tc>
        <w:tc>
          <w:tcPr>
            <w:tcW w:w="4962" w:type="dxa"/>
          </w:tcPr>
          <w:p w:rsidR="00965A6E" w:rsidRPr="00090415" w:rsidRDefault="00965A6E" w:rsidP="006C2438">
            <w:pPr>
              <w:suppressAutoHyphens/>
              <w:jc w:val="center"/>
              <w:rPr>
                <w:rFonts w:eastAsia="Times New Roman"/>
                <w:b/>
                <w:bCs/>
                <w:sz w:val="22"/>
                <w:szCs w:val="22"/>
                <w:lang w:eastAsia="ar-SA"/>
              </w:rPr>
            </w:pPr>
            <w:r>
              <w:rPr>
                <w:rFonts w:eastAsia="Times New Roman"/>
                <w:b/>
                <w:bCs/>
                <w:sz w:val="22"/>
                <w:szCs w:val="22"/>
                <w:lang w:eastAsia="ar-SA"/>
              </w:rPr>
              <w:t>0</w:t>
            </w:r>
          </w:p>
        </w:tc>
      </w:tr>
    </w:tbl>
    <w:p w:rsidR="00965A6E" w:rsidRPr="00090415" w:rsidRDefault="00965A6E" w:rsidP="00965A6E">
      <w:pPr>
        <w:suppressAutoHyphens/>
        <w:ind w:firstLine="540"/>
        <w:jc w:val="both"/>
        <w:rPr>
          <w:rFonts w:eastAsia="Times New Roman"/>
          <w:sz w:val="22"/>
          <w:szCs w:val="22"/>
          <w:lang w:eastAsia="ar-SA"/>
        </w:rPr>
      </w:pPr>
      <w:r w:rsidRPr="00090415">
        <w:rPr>
          <w:rFonts w:eastAsia="Times New Roman"/>
          <w:sz w:val="22"/>
          <w:szCs w:val="22"/>
          <w:lang w:eastAsia="ar-SA"/>
        </w:rPr>
        <w:t>Число голосов  по данному вопросу повестки дня общего собрания, которые не подсчитывались в связи с признанием бюллетеней недействительными</w:t>
      </w:r>
      <w:r>
        <w:rPr>
          <w:rFonts w:eastAsia="Times New Roman"/>
          <w:sz w:val="22"/>
          <w:szCs w:val="22"/>
          <w:lang w:eastAsia="ar-SA"/>
        </w:rPr>
        <w:t xml:space="preserve"> или по иным основаниям</w:t>
      </w:r>
      <w:r w:rsidRPr="00090415">
        <w:rPr>
          <w:rFonts w:eastAsia="Times New Roman"/>
          <w:sz w:val="22"/>
          <w:szCs w:val="22"/>
          <w:lang w:eastAsia="ar-SA"/>
        </w:rPr>
        <w:t xml:space="preserve">, составляет </w:t>
      </w:r>
      <w:r w:rsidRPr="00090415">
        <w:rPr>
          <w:rFonts w:eastAsia="Times New Roman"/>
          <w:sz w:val="22"/>
          <w:szCs w:val="22"/>
          <w:u w:val="single"/>
          <w:lang w:eastAsia="ar-SA"/>
        </w:rPr>
        <w:t>______</w:t>
      </w:r>
      <w:r>
        <w:rPr>
          <w:rFonts w:eastAsia="Times New Roman"/>
          <w:sz w:val="22"/>
          <w:szCs w:val="22"/>
          <w:u w:val="single"/>
          <w:lang w:eastAsia="ar-SA"/>
        </w:rPr>
        <w:t>97926</w:t>
      </w:r>
      <w:r w:rsidRPr="00090415">
        <w:rPr>
          <w:rFonts w:eastAsia="Times New Roman"/>
          <w:sz w:val="22"/>
          <w:szCs w:val="22"/>
          <w:u w:val="single"/>
          <w:lang w:eastAsia="ar-SA"/>
        </w:rPr>
        <w:t>_______</w:t>
      </w:r>
      <w:r w:rsidRPr="00090415">
        <w:rPr>
          <w:rFonts w:eastAsia="Times New Roman"/>
          <w:sz w:val="22"/>
          <w:szCs w:val="22"/>
          <w:lang w:eastAsia="ar-SA"/>
        </w:rPr>
        <w:t xml:space="preserve"> голосов.</w:t>
      </w:r>
      <w:r>
        <w:rPr>
          <w:rFonts w:eastAsia="Times New Roman"/>
          <w:sz w:val="22"/>
          <w:szCs w:val="22"/>
          <w:lang w:eastAsia="ar-SA"/>
        </w:rPr>
        <w:t xml:space="preserve"> </w:t>
      </w:r>
      <w:r w:rsidRPr="00F21984">
        <w:rPr>
          <w:rFonts w:eastAsia="Times New Roman"/>
          <w:sz w:val="22"/>
          <w:szCs w:val="22"/>
          <w:lang w:eastAsia="ar-SA"/>
        </w:rPr>
        <w:t>При подсчете голосов по данному вопросу не учитываются голоса заинтересованного</w:t>
      </w:r>
      <w:r>
        <w:rPr>
          <w:rFonts w:eastAsia="Times New Roman"/>
          <w:sz w:val="22"/>
          <w:szCs w:val="22"/>
          <w:lang w:eastAsia="ar-SA"/>
        </w:rPr>
        <w:t xml:space="preserve"> лица: </w:t>
      </w:r>
      <w:r w:rsidRPr="00064639">
        <w:rPr>
          <w:rFonts w:eastAsia="Times New Roman"/>
          <w:sz w:val="22"/>
          <w:szCs w:val="22"/>
          <w:lang w:eastAsia="ar-SA"/>
        </w:rPr>
        <w:t>97926</w:t>
      </w:r>
      <w:r>
        <w:rPr>
          <w:rFonts w:eastAsia="Times New Roman"/>
          <w:sz w:val="22"/>
          <w:szCs w:val="22"/>
          <w:lang w:eastAsia="ar-SA"/>
        </w:rPr>
        <w:t>.</w:t>
      </w:r>
    </w:p>
    <w:p w:rsidR="00965A6E" w:rsidRPr="00183764" w:rsidRDefault="00965A6E" w:rsidP="00965A6E">
      <w:pPr>
        <w:ind w:right="43"/>
        <w:jc w:val="both"/>
        <w:rPr>
          <w:rFonts w:eastAsia="Times New Roman"/>
          <w:sz w:val="22"/>
          <w:szCs w:val="22"/>
          <w:lang w:eastAsia="x-none"/>
        </w:rPr>
      </w:pPr>
    </w:p>
    <w:p w:rsidR="005722BF" w:rsidRPr="005722BF" w:rsidRDefault="0090656E" w:rsidP="005722BF">
      <w:pPr>
        <w:pStyle w:val="a5"/>
        <w:rPr>
          <w:rFonts w:eastAsia="Times New Roman"/>
          <w:i/>
          <w:sz w:val="22"/>
          <w:szCs w:val="22"/>
        </w:rPr>
      </w:pPr>
      <w:r w:rsidRPr="0090656E">
        <w:rPr>
          <w:rFonts w:eastAsia="Times New Roman"/>
          <w:b/>
          <w:sz w:val="22"/>
          <w:szCs w:val="22"/>
          <w:u w:val="single"/>
        </w:rPr>
        <w:t xml:space="preserve">По результатам голосования принято решение: </w:t>
      </w:r>
      <w:r w:rsidR="005722BF" w:rsidRPr="005722BF">
        <w:rPr>
          <w:rFonts w:eastAsia="Times New Roman"/>
          <w:i/>
          <w:sz w:val="22"/>
          <w:szCs w:val="22"/>
        </w:rPr>
        <w:t>Предоставить согласие на совершение взаимосвязанной крупной сделки с заинтересованностью – заключение ЗАО имени С.М. Кирова созданного и зарегистрированного в соответствии с законодательством Российской Федерации, ОГРН 1026101492977, ИНН 6127000316, адрес юридического лица: 347565, Ростовская обл, Песчанокопский район, с. Красная Поляна, ул. Кирова, д. Б\Н с Акционерным обществом «ЮниКредит Банк», созданным и зарегистрированным в соответствии с законодательством Российской Федерации, с местонахождением по адресу: 119034, г. Москва, Пречистенская набережная, д. 9, далее Банк, договора поручительства в обеспечение исполнения обязательств Акционерного общества «Богородицкое», созданного и зарегистрированного в соответствии с законодательством Российской Федерации, ОГРН 1046127001766, ИНН 6127010762, адрес юридического лица: 347562, Ростовская обл, Песчанокопский район, с. Богородицкое, пер. Советский, д. 76  далее - Общество,  его обязательств по  Соглашению о предоставлении кредита №015/0106L/17 от 29.08.2017г. («Соглашение»), заключенного между Банком и Обществом на следующих условиях:</w:t>
      </w:r>
    </w:p>
    <w:p w:rsidR="005722BF" w:rsidRPr="005722BF" w:rsidRDefault="005722BF" w:rsidP="005722BF">
      <w:pPr>
        <w:pStyle w:val="a5"/>
        <w:rPr>
          <w:rFonts w:eastAsia="Times New Roman"/>
          <w:i/>
          <w:sz w:val="22"/>
          <w:szCs w:val="22"/>
        </w:rPr>
      </w:pPr>
      <w:r w:rsidRPr="005722BF">
        <w:rPr>
          <w:rFonts w:eastAsia="Times New Roman"/>
          <w:i/>
          <w:sz w:val="22"/>
          <w:szCs w:val="22"/>
        </w:rPr>
        <w:t>Сумма кредита – 19 331 000 (Девятнадцать миллионов триста тридцать одна тысяча) Рублей РФ;</w:t>
      </w:r>
    </w:p>
    <w:p w:rsidR="005722BF" w:rsidRPr="005722BF" w:rsidRDefault="005722BF" w:rsidP="005722BF">
      <w:pPr>
        <w:pStyle w:val="a5"/>
        <w:rPr>
          <w:rFonts w:eastAsia="Times New Roman"/>
          <w:i/>
          <w:sz w:val="22"/>
          <w:szCs w:val="22"/>
        </w:rPr>
      </w:pPr>
      <w:r w:rsidRPr="005722BF">
        <w:rPr>
          <w:rFonts w:eastAsia="Times New Roman"/>
          <w:i/>
          <w:sz w:val="22"/>
          <w:szCs w:val="22"/>
        </w:rPr>
        <w:lastRenderedPageBreak/>
        <w:t>-</w:t>
      </w:r>
      <w:r w:rsidRPr="005722BF">
        <w:rPr>
          <w:rFonts w:eastAsia="Times New Roman"/>
          <w:i/>
          <w:sz w:val="22"/>
          <w:szCs w:val="22"/>
        </w:rPr>
        <w:tab/>
        <w:t>Датой окончательного погашения кредита является «20» декабря 2019 года.</w:t>
      </w:r>
    </w:p>
    <w:p w:rsidR="005722BF" w:rsidRPr="005722BF" w:rsidRDefault="005722BF" w:rsidP="005722BF">
      <w:pPr>
        <w:pStyle w:val="a5"/>
        <w:rPr>
          <w:rFonts w:eastAsia="Times New Roman"/>
          <w:i/>
          <w:sz w:val="22"/>
          <w:szCs w:val="22"/>
        </w:rPr>
      </w:pPr>
      <w:r w:rsidRPr="005722BF">
        <w:rPr>
          <w:rFonts w:eastAsia="Times New Roman"/>
          <w:i/>
          <w:sz w:val="22"/>
          <w:szCs w:val="22"/>
        </w:rPr>
        <w:t>-</w:t>
      </w:r>
      <w:r w:rsidRPr="005722BF">
        <w:rPr>
          <w:rFonts w:eastAsia="Times New Roman"/>
          <w:i/>
          <w:sz w:val="22"/>
          <w:szCs w:val="22"/>
        </w:rPr>
        <w:tab/>
        <w:t>Период Использования - 90 (Девяносто) календарных дней с даты подписания Соглашения;</w:t>
      </w:r>
    </w:p>
    <w:p w:rsidR="005722BF" w:rsidRPr="005722BF" w:rsidRDefault="005722BF" w:rsidP="005722BF">
      <w:pPr>
        <w:pStyle w:val="a5"/>
        <w:rPr>
          <w:rFonts w:eastAsia="Times New Roman"/>
          <w:i/>
          <w:sz w:val="22"/>
          <w:szCs w:val="22"/>
        </w:rPr>
      </w:pPr>
      <w:r w:rsidRPr="005722BF">
        <w:rPr>
          <w:rFonts w:eastAsia="Times New Roman"/>
          <w:i/>
          <w:sz w:val="22"/>
          <w:szCs w:val="22"/>
        </w:rPr>
        <w:t>-</w:t>
      </w:r>
      <w:r w:rsidRPr="005722BF">
        <w:rPr>
          <w:rFonts w:eastAsia="Times New Roman"/>
          <w:i/>
          <w:sz w:val="22"/>
          <w:szCs w:val="22"/>
        </w:rPr>
        <w:tab/>
        <w:t>Комиссия за организацию кредитной линии в размере 96 655 (Девяносто шесть тысяч шестьсот пятьдесят пять) Рублей РФ. Комиссия за организацию кредитной линии подлежит уплате Заемщиком независимо от того, будет ли использован Кредит (полностью или частично) или нет: в течение 5 (Пять) рабочих дней от даты подписания Соглашения.</w:t>
      </w:r>
    </w:p>
    <w:p w:rsidR="005722BF" w:rsidRPr="005722BF" w:rsidRDefault="005722BF" w:rsidP="005722BF">
      <w:pPr>
        <w:pStyle w:val="a5"/>
        <w:rPr>
          <w:rFonts w:eastAsia="Times New Roman"/>
          <w:i/>
          <w:sz w:val="22"/>
          <w:szCs w:val="22"/>
        </w:rPr>
      </w:pPr>
      <w:r w:rsidRPr="005722BF">
        <w:rPr>
          <w:rFonts w:eastAsia="Times New Roman"/>
          <w:i/>
          <w:sz w:val="22"/>
          <w:szCs w:val="22"/>
        </w:rPr>
        <w:t>-</w:t>
      </w:r>
      <w:r w:rsidRPr="005722BF">
        <w:rPr>
          <w:rFonts w:eastAsia="Times New Roman"/>
          <w:i/>
          <w:sz w:val="22"/>
          <w:szCs w:val="22"/>
        </w:rPr>
        <w:tab/>
        <w:t xml:space="preserve">Комиссия за обязательство в размере 0,5% (Ноль целых пять десятых процента) годовых начисляется на сумму неиспользованной части Кредита. Комиссия за обязательство начисляется за период, начиная с даты выполнения Предварительных условий Соглашения до даты окончания Периода Использования. В случае приостановления Банком предоставления Кредита в соответствии с пунктом 2.6 Статьи 2 Соглашения комиссия за обязательство не начисляется за период приостановления Банком предоставления Кредита, указанный в соответствующем уведомлении Банка. Комиссия за обязательство подлежит уплате частями, в каждую Дату Уплаты Процентов в течение Периода Использования, последняя часть комиссии уплачивается в ближайшую Дату Уплаты Процентов, следующую за датой окончания Периода Использования. В случае, если Кредит не будет использован в течение Периода Использования, комиссия за обязательство подлежит уплате в течение пяти рабочих дней с даты окончания Периода Использования.  </w:t>
      </w:r>
    </w:p>
    <w:p w:rsidR="005722BF" w:rsidRPr="005722BF" w:rsidRDefault="005722BF" w:rsidP="005722BF">
      <w:pPr>
        <w:pStyle w:val="a5"/>
        <w:rPr>
          <w:rFonts w:eastAsia="Times New Roman"/>
          <w:i/>
          <w:sz w:val="22"/>
          <w:szCs w:val="22"/>
        </w:rPr>
      </w:pPr>
      <w:r w:rsidRPr="005722BF">
        <w:rPr>
          <w:rFonts w:eastAsia="Times New Roman"/>
          <w:i/>
          <w:sz w:val="22"/>
          <w:szCs w:val="22"/>
        </w:rPr>
        <w:t>-</w:t>
      </w:r>
      <w:r w:rsidRPr="005722BF">
        <w:rPr>
          <w:rFonts w:eastAsia="Times New Roman"/>
          <w:i/>
          <w:sz w:val="22"/>
          <w:szCs w:val="22"/>
        </w:rPr>
        <w:tab/>
        <w:t>Комиссия за досрочное погашение в размере 1,1% (Одна целая одна десятая процента) годовых начисляется на досрочно погашаемые суммы с даты досрочного погашения по дату (даты), в которую (ые) погашение должно было быть осуществлено в соответствии со Статьей 7 Соглашения.</w:t>
      </w:r>
    </w:p>
    <w:p w:rsidR="005722BF" w:rsidRPr="005722BF" w:rsidRDefault="005722BF" w:rsidP="005722BF">
      <w:pPr>
        <w:pStyle w:val="a5"/>
        <w:rPr>
          <w:rFonts w:eastAsia="Times New Roman"/>
          <w:i/>
          <w:sz w:val="22"/>
          <w:szCs w:val="22"/>
        </w:rPr>
      </w:pPr>
      <w:r w:rsidRPr="005722BF">
        <w:rPr>
          <w:rFonts w:eastAsia="Times New Roman"/>
          <w:i/>
          <w:sz w:val="22"/>
          <w:szCs w:val="22"/>
        </w:rPr>
        <w:t>Комиссия за осуществление досрочного погашения не взимается в случае, если досрочное погашение осуществляется в течение 30 (Тридцати) рабочих дней до очередной даты погашения, установленной Статьей 7 Соглашения.</w:t>
      </w:r>
    </w:p>
    <w:p w:rsidR="005722BF" w:rsidRPr="005722BF" w:rsidRDefault="005722BF" w:rsidP="005722BF">
      <w:pPr>
        <w:pStyle w:val="a5"/>
        <w:rPr>
          <w:rFonts w:eastAsia="Times New Roman"/>
          <w:i/>
          <w:sz w:val="22"/>
          <w:szCs w:val="22"/>
        </w:rPr>
      </w:pPr>
      <w:r w:rsidRPr="005722BF">
        <w:rPr>
          <w:rFonts w:eastAsia="Times New Roman"/>
          <w:i/>
          <w:sz w:val="22"/>
          <w:szCs w:val="22"/>
        </w:rPr>
        <w:t>Банк может по своему усмотрению в отношении одного, нескольких или всех случаев осуществления Заемщиком досрочного погашения не взимать Комиссию за досрочное погашение с уведомлением об этом Заемщика.</w:t>
      </w:r>
    </w:p>
    <w:p w:rsidR="005722BF" w:rsidRPr="005722BF" w:rsidRDefault="005722BF" w:rsidP="005722BF">
      <w:pPr>
        <w:pStyle w:val="a5"/>
        <w:rPr>
          <w:rFonts w:eastAsia="Times New Roman"/>
          <w:i/>
          <w:sz w:val="22"/>
          <w:szCs w:val="22"/>
        </w:rPr>
      </w:pPr>
      <w:r w:rsidRPr="005722BF">
        <w:rPr>
          <w:rFonts w:eastAsia="Times New Roman"/>
          <w:i/>
          <w:sz w:val="22"/>
          <w:szCs w:val="22"/>
        </w:rPr>
        <w:t>Комиссия за осуществление досрочного погашения подлежит уплате в дату соответствующего досрочного погашения.</w:t>
      </w:r>
    </w:p>
    <w:p w:rsidR="005722BF" w:rsidRPr="005722BF" w:rsidRDefault="005722BF" w:rsidP="005722BF">
      <w:pPr>
        <w:pStyle w:val="a5"/>
        <w:rPr>
          <w:rFonts w:eastAsia="Times New Roman"/>
          <w:i/>
          <w:sz w:val="22"/>
          <w:szCs w:val="22"/>
        </w:rPr>
      </w:pPr>
      <w:r w:rsidRPr="005722BF">
        <w:rPr>
          <w:rFonts w:eastAsia="Times New Roman"/>
          <w:i/>
          <w:sz w:val="22"/>
          <w:szCs w:val="22"/>
        </w:rPr>
        <w:t>-</w:t>
      </w:r>
      <w:r w:rsidRPr="005722BF">
        <w:rPr>
          <w:rFonts w:eastAsia="Times New Roman"/>
          <w:i/>
          <w:sz w:val="22"/>
          <w:szCs w:val="22"/>
        </w:rPr>
        <w:tab/>
        <w:t>Процентная ставка за пользование кредитом: Стороны устанавливают процентную ставку в размере 3% (Трех процентов) годовых.</w:t>
      </w:r>
    </w:p>
    <w:p w:rsidR="005722BF" w:rsidRPr="005722BF" w:rsidRDefault="005722BF" w:rsidP="005722BF">
      <w:pPr>
        <w:pStyle w:val="a5"/>
        <w:rPr>
          <w:rFonts w:eastAsia="Times New Roman"/>
          <w:i/>
          <w:sz w:val="22"/>
          <w:szCs w:val="22"/>
        </w:rPr>
      </w:pPr>
      <w:r w:rsidRPr="005722BF">
        <w:rPr>
          <w:rFonts w:eastAsia="Times New Roman"/>
          <w:i/>
          <w:sz w:val="22"/>
          <w:szCs w:val="22"/>
        </w:rPr>
        <w:t>При наступлении следующих случаев:</w:t>
      </w:r>
    </w:p>
    <w:p w:rsidR="005722BF" w:rsidRPr="005722BF" w:rsidRDefault="005722BF" w:rsidP="005722BF">
      <w:pPr>
        <w:pStyle w:val="a5"/>
        <w:rPr>
          <w:rFonts w:eastAsia="Times New Roman"/>
          <w:i/>
          <w:sz w:val="22"/>
          <w:szCs w:val="22"/>
        </w:rPr>
      </w:pPr>
      <w:r w:rsidRPr="005722BF">
        <w:rPr>
          <w:rFonts w:eastAsia="Times New Roman"/>
          <w:i/>
          <w:sz w:val="22"/>
          <w:szCs w:val="22"/>
        </w:rPr>
        <w:t>а) нарушение Заемщиком целей использования Кредита, указанных в пункте 1.3 Статьи 1 Соглашения; и/или</w:t>
      </w:r>
    </w:p>
    <w:p w:rsidR="005722BF" w:rsidRPr="005722BF" w:rsidRDefault="005722BF" w:rsidP="005722BF">
      <w:pPr>
        <w:pStyle w:val="a5"/>
        <w:rPr>
          <w:rFonts w:eastAsia="Times New Roman"/>
          <w:i/>
          <w:sz w:val="22"/>
          <w:szCs w:val="22"/>
        </w:rPr>
      </w:pPr>
      <w:r w:rsidRPr="005722BF">
        <w:rPr>
          <w:rFonts w:eastAsia="Times New Roman"/>
          <w:i/>
          <w:sz w:val="22"/>
          <w:szCs w:val="22"/>
        </w:rPr>
        <w:t>б) Заемщик перестает соответствовать требованиям, установленным пунктом 4 Правил льготного кредитования; и/или</w:t>
      </w:r>
    </w:p>
    <w:p w:rsidR="005722BF" w:rsidRPr="005722BF" w:rsidRDefault="005722BF" w:rsidP="005722BF">
      <w:pPr>
        <w:pStyle w:val="a5"/>
        <w:rPr>
          <w:rFonts w:eastAsia="Times New Roman"/>
          <w:i/>
          <w:sz w:val="22"/>
          <w:szCs w:val="22"/>
        </w:rPr>
      </w:pPr>
      <w:r w:rsidRPr="005722BF">
        <w:rPr>
          <w:rFonts w:eastAsia="Times New Roman"/>
          <w:i/>
          <w:sz w:val="22"/>
          <w:szCs w:val="22"/>
        </w:rPr>
        <w:t>в) невыполнение Заемщиком в сроки, предусмотренные Соглашением, обязательств по погашению Основного долга и уплате начисленных процентов (за исключением случая (случаев) возникновения в течение последних 180 (Сто восемьдесят) календарных дней просроченных платежей по Основному долгу и (или) процентам продолжительностью (общей продолжительностью) до 90 (Девяносто) календарных дней включительно); и/или</w:t>
      </w:r>
    </w:p>
    <w:p w:rsidR="005722BF" w:rsidRPr="005722BF" w:rsidRDefault="005722BF" w:rsidP="005722BF">
      <w:pPr>
        <w:pStyle w:val="a5"/>
        <w:rPr>
          <w:rFonts w:eastAsia="Times New Roman"/>
          <w:i/>
          <w:sz w:val="22"/>
          <w:szCs w:val="22"/>
        </w:rPr>
      </w:pPr>
      <w:r w:rsidRPr="005722BF">
        <w:rPr>
          <w:rFonts w:eastAsia="Times New Roman"/>
          <w:i/>
          <w:sz w:val="22"/>
          <w:szCs w:val="22"/>
        </w:rPr>
        <w:t>г) подписание Заемщиком и Банком соглашения о продлении срока Кредита (пролонгации) свыше сроков, установленных в пунктах 1.1 и 1.2 Статьи 1 Соглашения; и/или</w:t>
      </w:r>
    </w:p>
    <w:p w:rsidR="005722BF" w:rsidRPr="005722BF" w:rsidRDefault="005722BF" w:rsidP="005722BF">
      <w:pPr>
        <w:pStyle w:val="a5"/>
        <w:rPr>
          <w:rFonts w:eastAsia="Times New Roman"/>
          <w:i/>
          <w:sz w:val="22"/>
          <w:szCs w:val="22"/>
        </w:rPr>
      </w:pPr>
      <w:r w:rsidRPr="005722BF">
        <w:rPr>
          <w:rFonts w:eastAsia="Times New Roman"/>
          <w:i/>
          <w:sz w:val="22"/>
          <w:szCs w:val="22"/>
        </w:rPr>
        <w:t>д) исключения Заемщика из Реестра Заемщиков по любым основаниям, отличным от указанных в подпунктах «а» – «г» подпункта 5.2.1 пункта 5 Статьи 5 Соглашения, и</w:t>
      </w:r>
    </w:p>
    <w:p w:rsidR="005722BF" w:rsidRPr="005722BF" w:rsidRDefault="005722BF" w:rsidP="005722BF">
      <w:pPr>
        <w:pStyle w:val="a5"/>
        <w:rPr>
          <w:rFonts w:eastAsia="Times New Roman"/>
          <w:i/>
          <w:sz w:val="22"/>
          <w:szCs w:val="22"/>
        </w:rPr>
      </w:pPr>
      <w:r w:rsidRPr="005722BF">
        <w:rPr>
          <w:rFonts w:eastAsia="Times New Roman"/>
          <w:i/>
          <w:sz w:val="22"/>
          <w:szCs w:val="22"/>
        </w:rPr>
        <w:t>при направлении Банком Заемщику уведомления о наступлении (выявлении Банком) любого из случаев, указанных в подпунктах «а» – «д» подпункта 5.2.1 пункта 5.2 Статьи 5 Соглашения, и повышении процентной ставки (Уведомление о повышении процентной ставки), процентная ставка устанавливается Сторонами в размере ключевой ставки Центрального банка Российской Федерации + 3% годовых.</w:t>
      </w:r>
    </w:p>
    <w:p w:rsidR="005722BF" w:rsidRPr="005722BF" w:rsidRDefault="005722BF" w:rsidP="005722BF">
      <w:pPr>
        <w:pStyle w:val="a5"/>
        <w:rPr>
          <w:rFonts w:eastAsia="Times New Roman"/>
          <w:i/>
          <w:sz w:val="22"/>
          <w:szCs w:val="22"/>
        </w:rPr>
      </w:pPr>
      <w:r w:rsidRPr="005722BF">
        <w:rPr>
          <w:rFonts w:eastAsia="Times New Roman"/>
          <w:i/>
          <w:sz w:val="22"/>
          <w:szCs w:val="22"/>
        </w:rPr>
        <w:t>-</w:t>
      </w:r>
      <w:r w:rsidRPr="005722BF">
        <w:rPr>
          <w:rFonts w:eastAsia="Times New Roman"/>
          <w:i/>
          <w:sz w:val="22"/>
          <w:szCs w:val="22"/>
        </w:rPr>
        <w:tab/>
        <w:t xml:space="preserve">Порядок погашения суммы Основного долга по кредиту: </w:t>
      </w:r>
    </w:p>
    <w:p w:rsidR="005722BF" w:rsidRPr="005722BF" w:rsidRDefault="005722BF" w:rsidP="005722BF">
      <w:pPr>
        <w:pStyle w:val="a5"/>
        <w:rPr>
          <w:rFonts w:eastAsia="Times New Roman"/>
          <w:i/>
          <w:sz w:val="22"/>
          <w:szCs w:val="22"/>
        </w:rPr>
      </w:pPr>
      <w:r w:rsidRPr="005722BF">
        <w:rPr>
          <w:rFonts w:eastAsia="Times New Roman"/>
          <w:i/>
          <w:sz w:val="22"/>
          <w:szCs w:val="22"/>
        </w:rPr>
        <w:t>Погашение задолженности по Основному долгу осуществляется так, чтобы Основной долг составлял:</w:t>
      </w:r>
    </w:p>
    <w:p w:rsidR="005722BF" w:rsidRPr="005722BF" w:rsidRDefault="005722BF" w:rsidP="005722BF">
      <w:pPr>
        <w:pStyle w:val="a5"/>
        <w:rPr>
          <w:rFonts w:eastAsia="Times New Roman"/>
          <w:i/>
          <w:sz w:val="22"/>
          <w:szCs w:val="22"/>
        </w:rPr>
      </w:pPr>
      <w:r w:rsidRPr="005722BF">
        <w:rPr>
          <w:rFonts w:eastAsia="Times New Roman"/>
          <w:i/>
          <w:sz w:val="22"/>
          <w:szCs w:val="22"/>
        </w:rPr>
        <w:t>- 19 231 000,00 (Девятнадцать миллионов двести тридцать одна тысяча) Рублей РФ – «29» июня 2018 года,</w:t>
      </w:r>
    </w:p>
    <w:p w:rsidR="005722BF" w:rsidRPr="005722BF" w:rsidRDefault="005722BF" w:rsidP="005722BF">
      <w:pPr>
        <w:pStyle w:val="a5"/>
        <w:rPr>
          <w:rFonts w:eastAsia="Times New Roman"/>
          <w:i/>
          <w:sz w:val="22"/>
          <w:szCs w:val="22"/>
        </w:rPr>
      </w:pPr>
      <w:r w:rsidRPr="005722BF">
        <w:rPr>
          <w:rFonts w:eastAsia="Times New Roman"/>
          <w:i/>
          <w:sz w:val="22"/>
          <w:szCs w:val="22"/>
        </w:rPr>
        <w:t>- 18 900 000,00 (Восемнадцать миллионов девятьсот тысяч) Рублей РФ – «28» сентября 2018 года,</w:t>
      </w:r>
    </w:p>
    <w:p w:rsidR="005722BF" w:rsidRPr="005722BF" w:rsidRDefault="005722BF" w:rsidP="005722BF">
      <w:pPr>
        <w:pStyle w:val="a5"/>
        <w:rPr>
          <w:rFonts w:eastAsia="Times New Roman"/>
          <w:i/>
          <w:sz w:val="22"/>
          <w:szCs w:val="22"/>
        </w:rPr>
      </w:pPr>
      <w:r w:rsidRPr="005722BF">
        <w:rPr>
          <w:rFonts w:eastAsia="Times New Roman"/>
          <w:i/>
          <w:sz w:val="22"/>
          <w:szCs w:val="22"/>
        </w:rPr>
        <w:t>- 15 900 000,00 (Пятнадцать миллионов девятьсот тысяч) Рублей РФ – «31» октября 2018 года,</w:t>
      </w:r>
    </w:p>
    <w:p w:rsidR="005722BF" w:rsidRPr="005722BF" w:rsidRDefault="005722BF" w:rsidP="005722BF">
      <w:pPr>
        <w:pStyle w:val="a5"/>
        <w:rPr>
          <w:rFonts w:eastAsia="Times New Roman"/>
          <w:i/>
          <w:sz w:val="22"/>
          <w:szCs w:val="22"/>
        </w:rPr>
      </w:pPr>
      <w:r w:rsidRPr="005722BF">
        <w:rPr>
          <w:rFonts w:eastAsia="Times New Roman"/>
          <w:i/>
          <w:sz w:val="22"/>
          <w:szCs w:val="22"/>
        </w:rPr>
        <w:t>- 12 900 000,00 (Двенадцать миллионов девятьсот тысяч) Рублей РФ – «30» ноября 2018 года,</w:t>
      </w:r>
    </w:p>
    <w:p w:rsidR="005722BF" w:rsidRPr="005722BF" w:rsidRDefault="005722BF" w:rsidP="005722BF">
      <w:pPr>
        <w:pStyle w:val="a5"/>
        <w:rPr>
          <w:rFonts w:eastAsia="Times New Roman"/>
          <w:i/>
          <w:sz w:val="22"/>
          <w:szCs w:val="22"/>
        </w:rPr>
      </w:pPr>
      <w:r w:rsidRPr="005722BF">
        <w:rPr>
          <w:rFonts w:eastAsia="Times New Roman"/>
          <w:i/>
          <w:sz w:val="22"/>
          <w:szCs w:val="22"/>
        </w:rPr>
        <w:t>- 9 900 000,00 (Девять миллионов девятьсот тысяч) Рублей РФ – «20» декабря 2018 года,</w:t>
      </w:r>
    </w:p>
    <w:p w:rsidR="005722BF" w:rsidRPr="005722BF" w:rsidRDefault="005722BF" w:rsidP="005722BF">
      <w:pPr>
        <w:pStyle w:val="a5"/>
        <w:rPr>
          <w:rFonts w:eastAsia="Times New Roman"/>
          <w:i/>
          <w:sz w:val="22"/>
          <w:szCs w:val="22"/>
        </w:rPr>
      </w:pPr>
      <w:r w:rsidRPr="005722BF">
        <w:rPr>
          <w:rFonts w:eastAsia="Times New Roman"/>
          <w:i/>
          <w:sz w:val="22"/>
          <w:szCs w:val="22"/>
        </w:rPr>
        <w:t>- 9 600 000,00 (Девять миллионов шестьсот тысяч) Рублей РФ – «29» марта 2019 года,</w:t>
      </w:r>
    </w:p>
    <w:p w:rsidR="005722BF" w:rsidRPr="005722BF" w:rsidRDefault="005722BF" w:rsidP="005722BF">
      <w:pPr>
        <w:pStyle w:val="a5"/>
        <w:rPr>
          <w:rFonts w:eastAsia="Times New Roman"/>
          <w:i/>
          <w:sz w:val="22"/>
          <w:szCs w:val="22"/>
        </w:rPr>
      </w:pPr>
      <w:r w:rsidRPr="005722BF">
        <w:rPr>
          <w:rFonts w:eastAsia="Times New Roman"/>
          <w:i/>
          <w:sz w:val="22"/>
          <w:szCs w:val="22"/>
        </w:rPr>
        <w:t>- 9 300 000,00 (Девять миллионов триста тысяч) Рублей РФ – «28» июня 2019 года,</w:t>
      </w:r>
    </w:p>
    <w:p w:rsidR="005722BF" w:rsidRPr="005722BF" w:rsidRDefault="005722BF" w:rsidP="005722BF">
      <w:pPr>
        <w:pStyle w:val="a5"/>
        <w:rPr>
          <w:rFonts w:eastAsia="Times New Roman"/>
          <w:i/>
          <w:sz w:val="22"/>
          <w:szCs w:val="22"/>
        </w:rPr>
      </w:pPr>
      <w:r w:rsidRPr="005722BF">
        <w:rPr>
          <w:rFonts w:eastAsia="Times New Roman"/>
          <w:i/>
          <w:sz w:val="22"/>
          <w:szCs w:val="22"/>
        </w:rPr>
        <w:t>- 9 000 000,00 (Девять миллионов) Рублей РФ – «30» сентября 2019 года,</w:t>
      </w:r>
    </w:p>
    <w:p w:rsidR="005722BF" w:rsidRPr="005722BF" w:rsidRDefault="005722BF" w:rsidP="005722BF">
      <w:pPr>
        <w:pStyle w:val="a5"/>
        <w:rPr>
          <w:rFonts w:eastAsia="Times New Roman"/>
          <w:i/>
          <w:sz w:val="22"/>
          <w:szCs w:val="22"/>
        </w:rPr>
      </w:pPr>
      <w:r w:rsidRPr="005722BF">
        <w:rPr>
          <w:rFonts w:eastAsia="Times New Roman"/>
          <w:i/>
          <w:sz w:val="22"/>
          <w:szCs w:val="22"/>
        </w:rPr>
        <w:lastRenderedPageBreak/>
        <w:t>- 6 000 000,00 (Шесть миллионов) Рублей РФ – «31» октября 2019 года,</w:t>
      </w:r>
    </w:p>
    <w:p w:rsidR="005722BF" w:rsidRPr="005722BF" w:rsidRDefault="005722BF" w:rsidP="005722BF">
      <w:pPr>
        <w:pStyle w:val="a5"/>
        <w:rPr>
          <w:rFonts w:eastAsia="Times New Roman"/>
          <w:i/>
          <w:sz w:val="22"/>
          <w:szCs w:val="22"/>
        </w:rPr>
      </w:pPr>
      <w:r w:rsidRPr="005722BF">
        <w:rPr>
          <w:rFonts w:eastAsia="Times New Roman"/>
          <w:i/>
          <w:sz w:val="22"/>
          <w:szCs w:val="22"/>
        </w:rPr>
        <w:t>- 3 000 000,00 (Три миллиона) Рублей РФ – «29» ноября 2019 года.</w:t>
      </w:r>
    </w:p>
    <w:p w:rsidR="005722BF" w:rsidRPr="005722BF" w:rsidRDefault="005722BF" w:rsidP="005722BF">
      <w:pPr>
        <w:pStyle w:val="a5"/>
        <w:rPr>
          <w:rFonts w:eastAsia="Times New Roman"/>
          <w:i/>
          <w:sz w:val="22"/>
          <w:szCs w:val="22"/>
        </w:rPr>
      </w:pPr>
      <w:r w:rsidRPr="005722BF">
        <w:rPr>
          <w:rFonts w:eastAsia="Times New Roman"/>
          <w:i/>
          <w:sz w:val="22"/>
          <w:szCs w:val="22"/>
        </w:rPr>
        <w:t>В случае, если фактическая сумма Основного долга на дату, указанную в пункте 7.2 Статьи 7 Соглашения, окажется меньше суммы Основного долга, установленной пунктом 7.2 Статьи 7 Соглашения на такую дату, обязательства Заемщика по погашению суммы Основного долга на такую дату считаются выполненными.</w:t>
      </w:r>
    </w:p>
    <w:p w:rsidR="005722BF" w:rsidRPr="005722BF" w:rsidRDefault="005722BF" w:rsidP="005722BF">
      <w:pPr>
        <w:pStyle w:val="a5"/>
        <w:rPr>
          <w:rFonts w:eastAsia="Times New Roman"/>
          <w:i/>
          <w:sz w:val="22"/>
          <w:szCs w:val="22"/>
        </w:rPr>
      </w:pPr>
      <w:r w:rsidRPr="005722BF">
        <w:rPr>
          <w:rFonts w:eastAsia="Times New Roman"/>
          <w:i/>
          <w:sz w:val="22"/>
          <w:szCs w:val="22"/>
        </w:rPr>
        <w:t>-</w:t>
      </w:r>
      <w:r w:rsidRPr="005722BF">
        <w:rPr>
          <w:rFonts w:eastAsia="Times New Roman"/>
          <w:i/>
          <w:sz w:val="22"/>
          <w:szCs w:val="22"/>
        </w:rPr>
        <w:tab/>
        <w:t>Штрафные проценты за неисполнение платежных обязательств в размере ключевой ставки (или иной ставки, установленной Банком России или иным уполномоченным органом, которая будет заменять ключевую ставку), действующей на дату соответствующего нарушения, начисляются и подлежат взысканию сверх и независимо от процентов за пользование кредитом, начисляются на не погашенные в установленные сроки суммы задолженности по Соглашению (Основной долг, проценты, и иные суммы, причитающиеся Банку по Соглашению) за каждый день с даты, следующей за датой, когда сумма подлежала уплате, по дату ее фактической выплаты включительно, и уплачиваются Заемщиком в случае неуплаты в установленный срок любой суммы задолженности по Соглашению.</w:t>
      </w:r>
    </w:p>
    <w:p w:rsidR="007D0916" w:rsidRDefault="005722BF" w:rsidP="005722BF">
      <w:pPr>
        <w:pStyle w:val="a5"/>
        <w:rPr>
          <w:rFonts w:eastAsia="Times New Roman"/>
          <w:i/>
          <w:sz w:val="22"/>
          <w:szCs w:val="22"/>
        </w:rPr>
      </w:pPr>
      <w:r w:rsidRPr="005722BF">
        <w:rPr>
          <w:rFonts w:eastAsia="Times New Roman"/>
          <w:i/>
          <w:sz w:val="22"/>
          <w:szCs w:val="22"/>
        </w:rPr>
        <w:t>-</w:t>
      </w:r>
      <w:r w:rsidRPr="005722BF">
        <w:rPr>
          <w:rFonts w:eastAsia="Times New Roman"/>
          <w:i/>
          <w:sz w:val="22"/>
          <w:szCs w:val="22"/>
        </w:rPr>
        <w:tab/>
        <w:t>За каждый случай предоставления ложного, неверного, неточного Заверения об обстоятельствах, за исключением случаев, когда предоставление такого Заверения об обстоятельствах привело к неисполнению/невозможности исполнения Соглашения, признанию Соглашения недействительным и/или незаключенным, Банк имеет право взимать с Заемщика неустойку в размере 0,1% (Ноль целых одна десятая процента) от суммы Кредита.</w:t>
      </w:r>
    </w:p>
    <w:p w:rsidR="005722BF" w:rsidRPr="002851C2" w:rsidRDefault="005722BF" w:rsidP="005722BF">
      <w:pPr>
        <w:pStyle w:val="a5"/>
        <w:rPr>
          <w:b/>
          <w:bCs/>
          <w:sz w:val="22"/>
          <w:szCs w:val="22"/>
        </w:rPr>
      </w:pPr>
    </w:p>
    <w:p w:rsidR="003E193F" w:rsidRDefault="003E193F" w:rsidP="007D0916">
      <w:pPr>
        <w:pStyle w:val="a5"/>
        <w:rPr>
          <w:iCs/>
          <w:sz w:val="22"/>
          <w:szCs w:val="22"/>
        </w:rPr>
      </w:pPr>
      <w:r w:rsidRPr="003E193F">
        <w:rPr>
          <w:b/>
          <w:iCs/>
          <w:sz w:val="22"/>
          <w:szCs w:val="22"/>
        </w:rPr>
        <w:t>Вопрос 4:</w:t>
      </w:r>
      <w:r>
        <w:rPr>
          <w:iCs/>
          <w:sz w:val="22"/>
          <w:szCs w:val="22"/>
        </w:rPr>
        <w:t xml:space="preserve"> </w:t>
      </w:r>
      <w:r w:rsidRPr="003E193F">
        <w:rPr>
          <w:bCs/>
          <w:iCs/>
          <w:sz w:val="22"/>
          <w:szCs w:val="22"/>
        </w:rPr>
        <w:t>О даче согласия на заключение взаимосвязанной сделки с заинтересованностью - заключение ЗАО имени С.М. Кирова с Акционерным обществом «ЮниКредит Банк» Дополнения №1 к Договору о залоге №015/0017Z/17 от 30.01.2017г.</w:t>
      </w:r>
    </w:p>
    <w:p w:rsidR="007D0916" w:rsidRDefault="007D0916" w:rsidP="007D0916">
      <w:pPr>
        <w:pStyle w:val="a5"/>
        <w:rPr>
          <w:bCs/>
          <w:iCs/>
          <w:sz w:val="22"/>
          <w:szCs w:val="22"/>
        </w:rPr>
      </w:pPr>
    </w:p>
    <w:p w:rsidR="007D0916" w:rsidRPr="003F27D7" w:rsidRDefault="007D0916" w:rsidP="007D0916">
      <w:pPr>
        <w:jc w:val="both"/>
        <w:rPr>
          <w:b/>
          <w:sz w:val="22"/>
          <w:szCs w:val="22"/>
        </w:rPr>
      </w:pPr>
      <w:r w:rsidRPr="003F27D7">
        <w:rPr>
          <w:b/>
          <w:sz w:val="22"/>
          <w:szCs w:val="22"/>
        </w:rPr>
        <w:t>ГОЛОСОВАЛИ:</w:t>
      </w:r>
    </w:p>
    <w:p w:rsidR="007D0916" w:rsidRPr="00090415" w:rsidRDefault="007D0916" w:rsidP="007D0916">
      <w:pPr>
        <w:suppressAutoHyphens/>
        <w:spacing w:after="120"/>
        <w:ind w:firstLine="567"/>
        <w:jc w:val="both"/>
        <w:rPr>
          <w:rFonts w:eastAsia="Times New Roman"/>
          <w:sz w:val="22"/>
          <w:szCs w:val="22"/>
          <w:lang w:eastAsia="ar-SA"/>
        </w:rPr>
      </w:pPr>
      <w:r w:rsidRPr="00090415">
        <w:rPr>
          <w:rFonts w:eastAsia="Times New Roman"/>
          <w:sz w:val="22"/>
          <w:szCs w:val="22"/>
          <w:lang w:eastAsia="ar-SA"/>
        </w:rPr>
        <w:t xml:space="preserve">Результаты голосования по </w:t>
      </w:r>
      <w:r>
        <w:rPr>
          <w:rFonts w:eastAsia="Times New Roman"/>
          <w:sz w:val="22"/>
          <w:szCs w:val="22"/>
          <w:lang w:eastAsia="ar-SA"/>
        </w:rPr>
        <w:t>четвертому</w:t>
      </w:r>
      <w:r w:rsidRPr="00090415">
        <w:rPr>
          <w:rFonts w:eastAsia="Times New Roman"/>
          <w:sz w:val="22"/>
          <w:szCs w:val="22"/>
          <w:lang w:eastAsia="ar-SA"/>
        </w:rPr>
        <w:t xml:space="preserve"> вопросу повестки дня общего собрания акционеров: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6"/>
        <w:gridCol w:w="4899"/>
      </w:tblGrid>
      <w:tr w:rsidR="007D0916" w:rsidRPr="00090415" w:rsidTr="006C2438">
        <w:tc>
          <w:tcPr>
            <w:tcW w:w="4961" w:type="dxa"/>
            <w:vAlign w:val="center"/>
          </w:tcPr>
          <w:p w:rsidR="007D0916" w:rsidRPr="00090415" w:rsidRDefault="007D0916" w:rsidP="006C2438">
            <w:pPr>
              <w:suppressAutoHyphens/>
              <w:spacing w:before="40" w:after="40"/>
              <w:jc w:val="center"/>
              <w:rPr>
                <w:rFonts w:eastAsia="Times New Roman"/>
                <w:b/>
                <w:bCs/>
                <w:sz w:val="22"/>
                <w:szCs w:val="22"/>
                <w:lang w:eastAsia="ar-SA"/>
              </w:rPr>
            </w:pPr>
            <w:r w:rsidRPr="00090415">
              <w:rPr>
                <w:rFonts w:eastAsia="Times New Roman"/>
                <w:b/>
                <w:bCs/>
                <w:sz w:val="22"/>
                <w:szCs w:val="22"/>
                <w:lang w:eastAsia="ar-SA"/>
              </w:rPr>
              <w:t>Варианты голосования</w:t>
            </w:r>
          </w:p>
        </w:tc>
        <w:tc>
          <w:tcPr>
            <w:tcW w:w="4962" w:type="dxa"/>
            <w:vAlign w:val="center"/>
          </w:tcPr>
          <w:p w:rsidR="007D0916" w:rsidRPr="00090415" w:rsidRDefault="007D0916" w:rsidP="006C2438">
            <w:pPr>
              <w:suppressAutoHyphens/>
              <w:spacing w:before="40" w:after="40"/>
              <w:ind w:left="-57" w:right="-57"/>
              <w:jc w:val="center"/>
              <w:rPr>
                <w:rFonts w:eastAsia="Times New Roman"/>
                <w:b/>
                <w:bCs/>
                <w:sz w:val="22"/>
                <w:szCs w:val="22"/>
                <w:lang w:eastAsia="ar-SA"/>
              </w:rPr>
            </w:pPr>
            <w:r w:rsidRPr="00090415">
              <w:rPr>
                <w:rFonts w:eastAsia="Times New Roman"/>
                <w:b/>
                <w:bCs/>
                <w:sz w:val="22"/>
                <w:szCs w:val="22"/>
                <w:lang w:eastAsia="ar-SA"/>
              </w:rPr>
              <w:t>Число голосов, отданных за каждый из вариантов голосования</w:t>
            </w:r>
          </w:p>
        </w:tc>
      </w:tr>
      <w:tr w:rsidR="007D0916" w:rsidRPr="00090415" w:rsidTr="006C2438">
        <w:tc>
          <w:tcPr>
            <w:tcW w:w="4961" w:type="dxa"/>
          </w:tcPr>
          <w:p w:rsidR="007D0916" w:rsidRPr="00090415" w:rsidRDefault="007D0916" w:rsidP="006C2438">
            <w:pPr>
              <w:keepNext/>
              <w:numPr>
                <w:ilvl w:val="1"/>
                <w:numId w:val="0"/>
              </w:numPr>
              <w:tabs>
                <w:tab w:val="num" w:pos="0"/>
              </w:tabs>
              <w:suppressAutoHyphens/>
              <w:spacing w:before="40" w:after="40"/>
              <w:jc w:val="center"/>
              <w:outlineLvl w:val="1"/>
              <w:rPr>
                <w:rFonts w:eastAsia="Times New Roman"/>
                <w:sz w:val="22"/>
                <w:szCs w:val="22"/>
                <w:lang w:eastAsia="ar-SA"/>
              </w:rPr>
            </w:pPr>
            <w:r w:rsidRPr="00090415">
              <w:rPr>
                <w:rFonts w:eastAsia="Times New Roman"/>
                <w:sz w:val="22"/>
                <w:szCs w:val="22"/>
                <w:lang w:eastAsia="ar-SA"/>
              </w:rPr>
              <w:t>ЗА</w:t>
            </w:r>
          </w:p>
        </w:tc>
        <w:tc>
          <w:tcPr>
            <w:tcW w:w="4962" w:type="dxa"/>
          </w:tcPr>
          <w:p w:rsidR="007D0916" w:rsidRPr="00090415" w:rsidRDefault="00C32C36" w:rsidP="006C2438">
            <w:pPr>
              <w:suppressAutoHyphens/>
              <w:jc w:val="center"/>
              <w:rPr>
                <w:rFonts w:eastAsia="Times New Roman"/>
                <w:b/>
                <w:bCs/>
                <w:sz w:val="22"/>
                <w:szCs w:val="22"/>
                <w:lang w:eastAsia="ar-SA"/>
              </w:rPr>
            </w:pPr>
            <w:r w:rsidRPr="00C32C36">
              <w:rPr>
                <w:rFonts w:eastAsia="Times New Roman"/>
                <w:b/>
                <w:bCs/>
                <w:sz w:val="22"/>
                <w:szCs w:val="22"/>
                <w:lang w:eastAsia="ar-SA"/>
              </w:rPr>
              <w:t>21998</w:t>
            </w:r>
          </w:p>
        </w:tc>
      </w:tr>
      <w:tr w:rsidR="007D0916" w:rsidRPr="00090415" w:rsidTr="006C2438">
        <w:tc>
          <w:tcPr>
            <w:tcW w:w="4961" w:type="dxa"/>
          </w:tcPr>
          <w:p w:rsidR="007D0916" w:rsidRPr="00090415" w:rsidRDefault="007D0916" w:rsidP="006C2438">
            <w:pPr>
              <w:keepNext/>
              <w:numPr>
                <w:ilvl w:val="2"/>
                <w:numId w:val="0"/>
              </w:numPr>
              <w:tabs>
                <w:tab w:val="num" w:pos="0"/>
              </w:tabs>
              <w:suppressAutoHyphens/>
              <w:spacing w:before="40" w:after="40"/>
              <w:jc w:val="center"/>
              <w:outlineLvl w:val="2"/>
              <w:rPr>
                <w:rFonts w:eastAsia="Times New Roman"/>
                <w:sz w:val="22"/>
                <w:szCs w:val="22"/>
                <w:lang w:eastAsia="ar-SA"/>
              </w:rPr>
            </w:pPr>
            <w:r w:rsidRPr="00090415">
              <w:rPr>
                <w:rFonts w:eastAsia="Times New Roman"/>
                <w:sz w:val="22"/>
                <w:szCs w:val="22"/>
                <w:lang w:eastAsia="ar-SA"/>
              </w:rPr>
              <w:t>ПРОТИВ</w:t>
            </w:r>
          </w:p>
        </w:tc>
        <w:tc>
          <w:tcPr>
            <w:tcW w:w="4962" w:type="dxa"/>
          </w:tcPr>
          <w:p w:rsidR="007D0916" w:rsidRPr="00090415" w:rsidRDefault="007D0916" w:rsidP="006C2438">
            <w:pPr>
              <w:suppressAutoHyphens/>
              <w:jc w:val="center"/>
              <w:rPr>
                <w:rFonts w:eastAsia="Times New Roman"/>
                <w:b/>
                <w:bCs/>
                <w:sz w:val="22"/>
                <w:szCs w:val="22"/>
                <w:lang w:eastAsia="ar-SA"/>
              </w:rPr>
            </w:pPr>
            <w:r>
              <w:rPr>
                <w:rFonts w:eastAsia="Times New Roman"/>
                <w:b/>
                <w:bCs/>
                <w:sz w:val="22"/>
                <w:szCs w:val="22"/>
                <w:lang w:eastAsia="ar-SA"/>
              </w:rPr>
              <w:t>0</w:t>
            </w:r>
          </w:p>
        </w:tc>
      </w:tr>
      <w:tr w:rsidR="007D0916" w:rsidRPr="00090415" w:rsidTr="006C2438">
        <w:tc>
          <w:tcPr>
            <w:tcW w:w="4961" w:type="dxa"/>
          </w:tcPr>
          <w:p w:rsidR="007D0916" w:rsidRPr="00090415" w:rsidRDefault="007D0916" w:rsidP="006C2438">
            <w:pPr>
              <w:keepNext/>
              <w:numPr>
                <w:ilvl w:val="2"/>
                <w:numId w:val="0"/>
              </w:numPr>
              <w:tabs>
                <w:tab w:val="num" w:pos="0"/>
              </w:tabs>
              <w:suppressAutoHyphens/>
              <w:spacing w:before="40" w:after="40"/>
              <w:jc w:val="center"/>
              <w:outlineLvl w:val="2"/>
              <w:rPr>
                <w:rFonts w:eastAsia="Times New Roman"/>
                <w:sz w:val="22"/>
                <w:szCs w:val="22"/>
                <w:lang w:eastAsia="ar-SA"/>
              </w:rPr>
            </w:pPr>
            <w:r w:rsidRPr="00090415">
              <w:rPr>
                <w:rFonts w:eastAsia="Times New Roman"/>
                <w:sz w:val="22"/>
                <w:szCs w:val="22"/>
                <w:lang w:eastAsia="ar-SA"/>
              </w:rPr>
              <w:t>ВОЗДЕРЖАЛСЯ</w:t>
            </w:r>
          </w:p>
        </w:tc>
        <w:tc>
          <w:tcPr>
            <w:tcW w:w="4962" w:type="dxa"/>
          </w:tcPr>
          <w:p w:rsidR="007D0916" w:rsidRPr="00090415" w:rsidRDefault="007D0916" w:rsidP="006C2438">
            <w:pPr>
              <w:suppressAutoHyphens/>
              <w:jc w:val="center"/>
              <w:rPr>
                <w:rFonts w:eastAsia="Times New Roman"/>
                <w:b/>
                <w:bCs/>
                <w:sz w:val="22"/>
                <w:szCs w:val="22"/>
                <w:lang w:eastAsia="ar-SA"/>
              </w:rPr>
            </w:pPr>
            <w:r>
              <w:rPr>
                <w:rFonts w:eastAsia="Times New Roman"/>
                <w:b/>
                <w:bCs/>
                <w:sz w:val="22"/>
                <w:szCs w:val="22"/>
                <w:lang w:eastAsia="ar-SA"/>
              </w:rPr>
              <w:t>0</w:t>
            </w:r>
          </w:p>
        </w:tc>
      </w:tr>
    </w:tbl>
    <w:p w:rsidR="007D0916" w:rsidRPr="00090415" w:rsidRDefault="007D0916" w:rsidP="007D0916">
      <w:pPr>
        <w:suppressAutoHyphens/>
        <w:ind w:firstLine="540"/>
        <w:jc w:val="both"/>
        <w:rPr>
          <w:rFonts w:eastAsia="Times New Roman"/>
          <w:sz w:val="22"/>
          <w:szCs w:val="22"/>
          <w:lang w:eastAsia="ar-SA"/>
        </w:rPr>
      </w:pPr>
      <w:r w:rsidRPr="00090415">
        <w:rPr>
          <w:rFonts w:eastAsia="Times New Roman"/>
          <w:sz w:val="22"/>
          <w:szCs w:val="22"/>
          <w:lang w:eastAsia="ar-SA"/>
        </w:rPr>
        <w:t>Число голосов  по данному вопросу повестки дня общего собрания, которые не подсчитывались в связи с признанием бюллетеней недействительными</w:t>
      </w:r>
      <w:r>
        <w:rPr>
          <w:rFonts w:eastAsia="Times New Roman"/>
          <w:sz w:val="22"/>
          <w:szCs w:val="22"/>
          <w:lang w:eastAsia="ar-SA"/>
        </w:rPr>
        <w:t xml:space="preserve"> или по иным основаниям</w:t>
      </w:r>
      <w:r w:rsidRPr="00090415">
        <w:rPr>
          <w:rFonts w:eastAsia="Times New Roman"/>
          <w:sz w:val="22"/>
          <w:szCs w:val="22"/>
          <w:lang w:eastAsia="ar-SA"/>
        </w:rPr>
        <w:t xml:space="preserve">, составляет </w:t>
      </w:r>
      <w:r w:rsidRPr="00090415">
        <w:rPr>
          <w:rFonts w:eastAsia="Times New Roman"/>
          <w:sz w:val="22"/>
          <w:szCs w:val="22"/>
          <w:u w:val="single"/>
          <w:lang w:eastAsia="ar-SA"/>
        </w:rPr>
        <w:t>______</w:t>
      </w:r>
      <w:r w:rsidR="00C32C36" w:rsidRPr="00C32C36">
        <w:rPr>
          <w:rFonts w:eastAsia="Times New Roman"/>
          <w:sz w:val="22"/>
          <w:szCs w:val="22"/>
          <w:u w:val="single"/>
          <w:lang w:eastAsia="ar-SA"/>
        </w:rPr>
        <w:t>97926</w:t>
      </w:r>
      <w:r w:rsidRPr="00090415">
        <w:rPr>
          <w:rFonts w:eastAsia="Times New Roman"/>
          <w:sz w:val="22"/>
          <w:szCs w:val="22"/>
          <w:u w:val="single"/>
          <w:lang w:eastAsia="ar-SA"/>
        </w:rPr>
        <w:t>_______</w:t>
      </w:r>
      <w:r w:rsidRPr="00090415">
        <w:rPr>
          <w:rFonts w:eastAsia="Times New Roman"/>
          <w:sz w:val="22"/>
          <w:szCs w:val="22"/>
          <w:lang w:eastAsia="ar-SA"/>
        </w:rPr>
        <w:t xml:space="preserve"> голосов.</w:t>
      </w:r>
      <w:r>
        <w:rPr>
          <w:rFonts w:eastAsia="Times New Roman"/>
          <w:sz w:val="22"/>
          <w:szCs w:val="22"/>
          <w:lang w:eastAsia="ar-SA"/>
        </w:rPr>
        <w:t xml:space="preserve"> </w:t>
      </w:r>
      <w:r w:rsidRPr="00F21984">
        <w:rPr>
          <w:rFonts w:eastAsia="Times New Roman"/>
          <w:sz w:val="22"/>
          <w:szCs w:val="22"/>
          <w:lang w:eastAsia="ar-SA"/>
        </w:rPr>
        <w:t>При подсчете голосов по данному вопросу не учитываются голоса заинтересованного</w:t>
      </w:r>
      <w:r>
        <w:rPr>
          <w:rFonts w:eastAsia="Times New Roman"/>
          <w:sz w:val="22"/>
          <w:szCs w:val="22"/>
          <w:lang w:eastAsia="ar-SA"/>
        </w:rPr>
        <w:t xml:space="preserve"> лица: </w:t>
      </w:r>
      <w:r w:rsidR="00C32C36" w:rsidRPr="00C32C36">
        <w:rPr>
          <w:rFonts w:eastAsia="Times New Roman"/>
          <w:sz w:val="22"/>
          <w:szCs w:val="22"/>
          <w:lang w:eastAsia="ar-SA"/>
        </w:rPr>
        <w:t>97926</w:t>
      </w:r>
      <w:r>
        <w:rPr>
          <w:rFonts w:eastAsia="Times New Roman"/>
          <w:sz w:val="22"/>
          <w:szCs w:val="22"/>
          <w:lang w:eastAsia="ar-SA"/>
        </w:rPr>
        <w:t>.</w:t>
      </w:r>
    </w:p>
    <w:p w:rsidR="000928AD" w:rsidRPr="002851C2" w:rsidRDefault="000928AD" w:rsidP="00412C84">
      <w:pPr>
        <w:pStyle w:val="a5"/>
        <w:tabs>
          <w:tab w:val="left" w:pos="284"/>
        </w:tabs>
        <w:rPr>
          <w:b/>
          <w:i/>
          <w:sz w:val="22"/>
          <w:szCs w:val="22"/>
        </w:rPr>
      </w:pPr>
    </w:p>
    <w:p w:rsidR="00C32C36" w:rsidRPr="00C32C36" w:rsidRDefault="003E193F" w:rsidP="00C32C36">
      <w:pPr>
        <w:pStyle w:val="a5"/>
        <w:ind w:left="443"/>
        <w:rPr>
          <w:bCs/>
          <w:i/>
          <w:iCs/>
          <w:sz w:val="22"/>
          <w:szCs w:val="22"/>
        </w:rPr>
      </w:pPr>
      <w:r w:rsidRPr="003E193F">
        <w:rPr>
          <w:b/>
          <w:i/>
          <w:iCs/>
          <w:sz w:val="22"/>
          <w:szCs w:val="22"/>
          <w:u w:val="single"/>
        </w:rPr>
        <w:t xml:space="preserve">По результатам голосования принято решение: </w:t>
      </w:r>
      <w:r w:rsidR="00C32C36" w:rsidRPr="00C32C36">
        <w:rPr>
          <w:bCs/>
          <w:i/>
          <w:iCs/>
          <w:sz w:val="22"/>
          <w:szCs w:val="22"/>
        </w:rPr>
        <w:t>Предоставить согласие на совершение взаимосвязанной сделки с заинтересованностью – заключение ЗАО имени С.М. Кирова созданного и зарегистрированного в соответствии с законодательством Российской Федерации, ОГРН 1026101492977, ИНН 6127000316, адрес юридического лица: 347565, Ростовская обл, Песчанокопский район, с. Красная Поляна, ул. Кирова, д. Б\Н с Акционерным обществом «ЮниКредит Банк», созданным и зарегистрированным в соответствии с законодательством Российской Федерации, с местонахождением по адресу: 119034, г. Москва, Пречистенская набережная, д. 9, далее Банк, Дополнения №1 к Договору о залоге №015/0017Z/17 от 30.01.2017г.</w:t>
      </w:r>
    </w:p>
    <w:p w:rsidR="00C32C36" w:rsidRPr="00C32C36" w:rsidRDefault="00C32C36" w:rsidP="00C32C36">
      <w:pPr>
        <w:pStyle w:val="a5"/>
        <w:ind w:left="443"/>
        <w:rPr>
          <w:bCs/>
          <w:i/>
          <w:iCs/>
          <w:sz w:val="22"/>
          <w:szCs w:val="22"/>
        </w:rPr>
      </w:pPr>
      <w:r w:rsidRPr="00C32C36">
        <w:rPr>
          <w:bCs/>
          <w:i/>
          <w:iCs/>
          <w:sz w:val="22"/>
          <w:szCs w:val="22"/>
        </w:rPr>
        <w:t>о нижеследующем:</w:t>
      </w:r>
    </w:p>
    <w:p w:rsidR="00C32C36" w:rsidRPr="00C32C36" w:rsidRDefault="00C32C36" w:rsidP="00C32C36">
      <w:pPr>
        <w:pStyle w:val="a5"/>
        <w:ind w:left="443"/>
        <w:rPr>
          <w:bCs/>
          <w:i/>
          <w:iCs/>
          <w:sz w:val="22"/>
          <w:szCs w:val="22"/>
        </w:rPr>
      </w:pPr>
      <w:r w:rsidRPr="00C32C36">
        <w:rPr>
          <w:bCs/>
          <w:i/>
          <w:iCs/>
          <w:sz w:val="22"/>
          <w:szCs w:val="22"/>
        </w:rPr>
        <w:t>1. Изложить четвертый абзац преамбулы Договора в следующей редакции:</w:t>
      </w:r>
    </w:p>
    <w:p w:rsidR="00C32C36" w:rsidRPr="00C32C36" w:rsidRDefault="00C32C36" w:rsidP="00C32C36">
      <w:pPr>
        <w:pStyle w:val="a5"/>
        <w:ind w:left="443"/>
        <w:rPr>
          <w:bCs/>
          <w:i/>
          <w:iCs/>
          <w:sz w:val="22"/>
          <w:szCs w:val="22"/>
        </w:rPr>
      </w:pPr>
      <w:r w:rsidRPr="00C32C36">
        <w:rPr>
          <w:bCs/>
          <w:i/>
          <w:iCs/>
          <w:sz w:val="22"/>
          <w:szCs w:val="22"/>
        </w:rPr>
        <w:t>«Принимая во внимание:</w:t>
      </w:r>
    </w:p>
    <w:p w:rsidR="00C32C36" w:rsidRPr="00C32C36" w:rsidRDefault="00C32C36" w:rsidP="00C32C36">
      <w:pPr>
        <w:pStyle w:val="a5"/>
        <w:ind w:left="443"/>
        <w:rPr>
          <w:bCs/>
          <w:i/>
          <w:iCs/>
          <w:sz w:val="22"/>
          <w:szCs w:val="22"/>
        </w:rPr>
      </w:pPr>
      <w:r w:rsidRPr="00C32C36">
        <w:rPr>
          <w:bCs/>
          <w:i/>
          <w:iCs/>
          <w:sz w:val="22"/>
          <w:szCs w:val="22"/>
        </w:rPr>
        <w:t>- условия предоставления кредита («Кредит 1») по Соглашению № 015/0109L/17 о предоставлении кредита от «05» сентября 2017 г., заключенному между Акционерным обществом «Богородицкое», созданным и зарегистрированным в соответствии с законодательством Российской Федерации, ОГРН 1046127001766, ИНН 6127010762, адрес юридического лица: 347562, Ростовская обл, Песчанокопский район, с. Богородицкое, пер. Советский, д. 76 («Заемщик 1») и Банком («Соглашение 1»),</w:t>
      </w:r>
    </w:p>
    <w:p w:rsidR="00C32C36" w:rsidRPr="00C32C36" w:rsidRDefault="00C32C36" w:rsidP="00C32C36">
      <w:pPr>
        <w:pStyle w:val="a5"/>
        <w:ind w:left="443"/>
        <w:rPr>
          <w:bCs/>
          <w:i/>
          <w:iCs/>
          <w:sz w:val="22"/>
          <w:szCs w:val="22"/>
        </w:rPr>
      </w:pPr>
      <w:r w:rsidRPr="00C32C36">
        <w:rPr>
          <w:bCs/>
          <w:i/>
          <w:iCs/>
          <w:sz w:val="22"/>
          <w:szCs w:val="22"/>
        </w:rPr>
        <w:t xml:space="preserve">- условия предоставления кредита («Кредит 2») по Соглашению № 015/0104L/17 о предоставлении кредита от «05» сентября 2017 г., заключенному между Обществом с ограниченной ответственностью «Рассвет», созданным и зарегистрированным в соответствии с законодательством Российской Федерации, ОГРН 1176196049050, ИНН 6127018634, адрес юридического лица: 347570, Ростовская обл, Песчанокопский район, с. Песчанокопское, ул. Энгельса, </w:t>
      </w:r>
      <w:r w:rsidRPr="00C32C36">
        <w:rPr>
          <w:bCs/>
          <w:i/>
          <w:iCs/>
          <w:sz w:val="22"/>
          <w:szCs w:val="22"/>
        </w:rPr>
        <w:lastRenderedPageBreak/>
        <w:t>д. 222А, являющимся правопреемником Публичного акционерного общества «Рассвет», созданного и зарегистрированного в соответствии с законодательством Российской Федерации, ИНН 6127004906, ОГРН 1026101492328, адрес юридического лица: 347570, Ростовская область, Село Песчанокопское, улица Энгельса, 222А, созданного путем реорганизации в форме преобразования, («Заемщик 2») и Банком («Соглашение 2»),</w:t>
      </w:r>
    </w:p>
    <w:p w:rsidR="00C32C36" w:rsidRPr="00C32C36" w:rsidRDefault="00C32C36" w:rsidP="00C32C36">
      <w:pPr>
        <w:pStyle w:val="a5"/>
        <w:ind w:left="443"/>
        <w:rPr>
          <w:bCs/>
          <w:i/>
          <w:iCs/>
          <w:sz w:val="22"/>
          <w:szCs w:val="22"/>
        </w:rPr>
      </w:pPr>
      <w:r w:rsidRPr="00C32C36">
        <w:rPr>
          <w:bCs/>
          <w:i/>
          <w:iCs/>
          <w:sz w:val="22"/>
          <w:szCs w:val="22"/>
        </w:rPr>
        <w:t xml:space="preserve">- условия предоставления кредита («Кредит 3») по Соглашению № 015/0004L/17 о предоставлении кредита от «30» января 2017 г., заключенному между Закрытым акционерным обществом «Имени С. М. Кирова», созданным и зарегистрированным в соответствии с законодательством Российской Федерации, ОГРН 1026101492977, ИНН 6127000316, адрес юридического лица: 347565, Ростовская обл, Песчанокопский район, с. Красная Поляна, ул. Кирова, д. Б\Н («Заемщик 3») и Банком («Соглашение 3»)». </w:t>
      </w:r>
    </w:p>
    <w:p w:rsidR="00C32C36" w:rsidRPr="00C32C36" w:rsidRDefault="00C32C36" w:rsidP="00C32C36">
      <w:pPr>
        <w:pStyle w:val="a5"/>
        <w:ind w:left="443"/>
        <w:rPr>
          <w:bCs/>
          <w:i/>
          <w:iCs/>
          <w:sz w:val="22"/>
          <w:szCs w:val="22"/>
        </w:rPr>
      </w:pPr>
      <w:r w:rsidRPr="00C32C36">
        <w:rPr>
          <w:bCs/>
          <w:i/>
          <w:iCs/>
          <w:sz w:val="22"/>
          <w:szCs w:val="22"/>
        </w:rPr>
        <w:t>2. Изложить пункт 1.1 Статьи 1 «Предмет Договора» Договора в следующей редакции:</w:t>
      </w:r>
    </w:p>
    <w:p w:rsidR="00C32C36" w:rsidRPr="00C32C36" w:rsidRDefault="00C32C36" w:rsidP="00C32C36">
      <w:pPr>
        <w:pStyle w:val="a5"/>
        <w:ind w:left="443"/>
        <w:rPr>
          <w:bCs/>
          <w:i/>
          <w:iCs/>
          <w:sz w:val="22"/>
          <w:szCs w:val="22"/>
        </w:rPr>
      </w:pPr>
      <w:r w:rsidRPr="00C32C36">
        <w:rPr>
          <w:bCs/>
          <w:i/>
          <w:iCs/>
          <w:sz w:val="22"/>
          <w:szCs w:val="22"/>
        </w:rPr>
        <w:t>«1.1. В соответствии с условиями:</w:t>
      </w:r>
    </w:p>
    <w:p w:rsidR="00C32C36" w:rsidRPr="00C32C36" w:rsidRDefault="00C32C36" w:rsidP="00C32C36">
      <w:pPr>
        <w:pStyle w:val="a5"/>
        <w:ind w:left="443"/>
        <w:rPr>
          <w:bCs/>
          <w:i/>
          <w:iCs/>
          <w:sz w:val="22"/>
          <w:szCs w:val="22"/>
        </w:rPr>
      </w:pPr>
      <w:r w:rsidRPr="00C32C36">
        <w:rPr>
          <w:bCs/>
          <w:i/>
          <w:iCs/>
          <w:sz w:val="22"/>
          <w:szCs w:val="22"/>
        </w:rPr>
        <w:t>- Соглашения 1 Банк предоставляет Заемщику Кредит 1 в сумме 37 400 000,00 (Тридцать семь миллионов четыреста тысяч 00/100) Рублей РФ на срок до «30» декабря 2021 г.;</w:t>
      </w:r>
    </w:p>
    <w:p w:rsidR="00C32C36" w:rsidRPr="00C32C36" w:rsidRDefault="00C32C36" w:rsidP="00C32C36">
      <w:pPr>
        <w:pStyle w:val="a5"/>
        <w:ind w:left="443"/>
        <w:rPr>
          <w:bCs/>
          <w:i/>
          <w:iCs/>
          <w:sz w:val="22"/>
          <w:szCs w:val="22"/>
        </w:rPr>
      </w:pPr>
      <w:r w:rsidRPr="00C32C36">
        <w:rPr>
          <w:bCs/>
          <w:i/>
          <w:iCs/>
          <w:sz w:val="22"/>
          <w:szCs w:val="22"/>
        </w:rPr>
        <w:t>- Соглашения 2 Банк предоставляет Заемщику Кредит 2 в сумме 37 400 000,00 (Тридцать семь миллионов четыреста тысяч 00/100) Рублей РФ на срок до «30» декабря 2021 г.;</w:t>
      </w:r>
    </w:p>
    <w:p w:rsidR="00C32C36" w:rsidRPr="00C32C36" w:rsidRDefault="00C32C36" w:rsidP="00C32C36">
      <w:pPr>
        <w:pStyle w:val="a5"/>
        <w:ind w:left="443"/>
        <w:rPr>
          <w:bCs/>
          <w:i/>
          <w:iCs/>
          <w:sz w:val="22"/>
          <w:szCs w:val="22"/>
        </w:rPr>
      </w:pPr>
      <w:r w:rsidRPr="00C32C36">
        <w:rPr>
          <w:bCs/>
          <w:i/>
          <w:iCs/>
          <w:sz w:val="22"/>
          <w:szCs w:val="22"/>
        </w:rPr>
        <w:t>- Соглашения 3 Банк предоставляет Заемщику Кредит 3 в сумме 50 000 000,00 (Пятьдесят миллионов 00/100) Рублей РФ на срок 12 (Двенадцать) месяцев с даты подписания Соглашения 3;</w:t>
      </w:r>
    </w:p>
    <w:p w:rsidR="00C32C36" w:rsidRPr="00C32C36" w:rsidRDefault="00C32C36" w:rsidP="00C32C36">
      <w:pPr>
        <w:pStyle w:val="a5"/>
        <w:ind w:left="443"/>
        <w:rPr>
          <w:bCs/>
          <w:i/>
          <w:iCs/>
          <w:sz w:val="22"/>
          <w:szCs w:val="22"/>
        </w:rPr>
      </w:pPr>
      <w:r w:rsidRPr="00C32C36">
        <w:rPr>
          <w:bCs/>
          <w:i/>
          <w:iCs/>
          <w:sz w:val="22"/>
          <w:szCs w:val="22"/>
        </w:rPr>
        <w:t>Соглашение 1, Соглашение 2 и Соглашение 3 далее по тексту именуются «Соглашения».</w:t>
      </w:r>
    </w:p>
    <w:p w:rsidR="00C32C36" w:rsidRPr="00C32C36" w:rsidRDefault="00C32C36" w:rsidP="00C32C36">
      <w:pPr>
        <w:pStyle w:val="a5"/>
        <w:ind w:left="443"/>
        <w:rPr>
          <w:bCs/>
          <w:i/>
          <w:iCs/>
          <w:sz w:val="22"/>
          <w:szCs w:val="22"/>
        </w:rPr>
      </w:pPr>
      <w:r w:rsidRPr="00C32C36">
        <w:rPr>
          <w:bCs/>
          <w:i/>
          <w:iCs/>
          <w:sz w:val="22"/>
          <w:szCs w:val="22"/>
        </w:rPr>
        <w:t>Кредит 1, Кредит 2 и Кредит 3 далее по тексту именуются «Кредиты».</w:t>
      </w:r>
    </w:p>
    <w:p w:rsidR="00C32C36" w:rsidRPr="00C32C36" w:rsidRDefault="00C32C36" w:rsidP="00C32C36">
      <w:pPr>
        <w:pStyle w:val="a5"/>
        <w:ind w:left="443"/>
        <w:rPr>
          <w:bCs/>
          <w:i/>
          <w:iCs/>
          <w:sz w:val="22"/>
          <w:szCs w:val="22"/>
        </w:rPr>
      </w:pPr>
      <w:r w:rsidRPr="00C32C36">
        <w:rPr>
          <w:bCs/>
          <w:i/>
          <w:iCs/>
          <w:sz w:val="22"/>
          <w:szCs w:val="22"/>
        </w:rPr>
        <w:t>Заемщик 1, Заемщик 2 и Заемщик 3 далее по тексту именуются «Заемщики».</w:t>
      </w:r>
    </w:p>
    <w:p w:rsidR="00C32C36" w:rsidRPr="00C32C36" w:rsidRDefault="00C32C36" w:rsidP="00C32C36">
      <w:pPr>
        <w:pStyle w:val="a5"/>
        <w:ind w:left="443"/>
        <w:rPr>
          <w:bCs/>
          <w:i/>
          <w:iCs/>
          <w:sz w:val="22"/>
          <w:szCs w:val="22"/>
        </w:rPr>
      </w:pPr>
      <w:r w:rsidRPr="00C32C36">
        <w:rPr>
          <w:bCs/>
          <w:i/>
          <w:iCs/>
          <w:sz w:val="22"/>
          <w:szCs w:val="22"/>
        </w:rPr>
        <w:t>3.</w:t>
      </w:r>
      <w:r w:rsidRPr="00C32C36">
        <w:rPr>
          <w:bCs/>
          <w:i/>
          <w:iCs/>
          <w:sz w:val="22"/>
          <w:szCs w:val="22"/>
        </w:rPr>
        <w:tab/>
        <w:t>Изложить первый абзац пункт 1.2 Статьи 1 Договора в следующей редакции:</w:t>
      </w:r>
    </w:p>
    <w:p w:rsidR="00C32C36" w:rsidRPr="00C32C36" w:rsidRDefault="00C32C36" w:rsidP="00C32C36">
      <w:pPr>
        <w:pStyle w:val="a5"/>
        <w:ind w:left="443"/>
        <w:rPr>
          <w:bCs/>
          <w:i/>
          <w:iCs/>
          <w:sz w:val="22"/>
          <w:szCs w:val="22"/>
        </w:rPr>
      </w:pPr>
      <w:r w:rsidRPr="00C32C36">
        <w:rPr>
          <w:bCs/>
          <w:i/>
          <w:iCs/>
          <w:sz w:val="22"/>
          <w:szCs w:val="22"/>
        </w:rPr>
        <w:t>«1.2. В обеспечение надлежащего исполнения своих обязательств, а также обязательств Заемщиков по Соглашениям Залогодатель в силу настоящего договора («Договор») передает в залог Банку имущество в соответствии с перечнем, приведенным в Приложении № 1 к Договору, являющимся неотъемлемой частью Договора («Имущество»)».</w:t>
      </w:r>
    </w:p>
    <w:p w:rsidR="00C32C36" w:rsidRPr="00C32C36" w:rsidRDefault="00C32C36" w:rsidP="00C32C36">
      <w:pPr>
        <w:pStyle w:val="a5"/>
        <w:ind w:left="443"/>
        <w:rPr>
          <w:bCs/>
          <w:i/>
          <w:iCs/>
          <w:sz w:val="22"/>
          <w:szCs w:val="22"/>
        </w:rPr>
      </w:pPr>
      <w:r w:rsidRPr="00C32C36">
        <w:rPr>
          <w:bCs/>
          <w:i/>
          <w:iCs/>
          <w:sz w:val="22"/>
          <w:szCs w:val="22"/>
        </w:rPr>
        <w:t>4.</w:t>
      </w:r>
      <w:r w:rsidRPr="00C32C36">
        <w:rPr>
          <w:bCs/>
          <w:i/>
          <w:iCs/>
          <w:sz w:val="22"/>
          <w:szCs w:val="22"/>
        </w:rPr>
        <w:tab/>
        <w:t>Изложить первый абзац пункт 1.5 Статьи 1 Договора в следующей редакции:</w:t>
      </w:r>
    </w:p>
    <w:p w:rsidR="00C32C36" w:rsidRPr="00C32C36" w:rsidRDefault="00C32C36" w:rsidP="00C32C36">
      <w:pPr>
        <w:pStyle w:val="a5"/>
        <w:ind w:left="443"/>
        <w:rPr>
          <w:bCs/>
          <w:i/>
          <w:iCs/>
          <w:sz w:val="22"/>
          <w:szCs w:val="22"/>
        </w:rPr>
      </w:pPr>
      <w:r w:rsidRPr="00C32C36">
        <w:rPr>
          <w:bCs/>
          <w:i/>
          <w:iCs/>
          <w:sz w:val="22"/>
          <w:szCs w:val="22"/>
        </w:rPr>
        <w:t>«1.5. Этим залогом обеспечивается право Банка на его требования, вытекающие из Соглашений, в том объеме, в котором они существуют к моменту их фактического удовлетворения (в том числе проценты, включая штрафные, неустойку, комиссии, потери, убытки, причиненные просрочкой исполнения, расходы по взысканию и другие расходы), а также требование о возврате полученного (требование о возмещении в деньгах стоимости полученного) по Соглашению/Соглашениям при его/их недействительности (полностью либо в части).»</w:t>
      </w:r>
    </w:p>
    <w:p w:rsidR="00C32C36" w:rsidRPr="00C32C36" w:rsidRDefault="00C32C36" w:rsidP="00C32C36">
      <w:pPr>
        <w:pStyle w:val="a5"/>
        <w:ind w:left="443"/>
        <w:rPr>
          <w:bCs/>
          <w:i/>
          <w:iCs/>
          <w:sz w:val="22"/>
          <w:szCs w:val="22"/>
        </w:rPr>
      </w:pPr>
      <w:r w:rsidRPr="00C32C36">
        <w:rPr>
          <w:bCs/>
          <w:i/>
          <w:iCs/>
          <w:sz w:val="22"/>
          <w:szCs w:val="22"/>
        </w:rPr>
        <w:t>5.</w:t>
      </w:r>
      <w:r w:rsidRPr="00C32C36">
        <w:rPr>
          <w:bCs/>
          <w:i/>
          <w:iCs/>
          <w:sz w:val="22"/>
          <w:szCs w:val="22"/>
        </w:rPr>
        <w:tab/>
        <w:t>Изложить пункт 2.2 Статьи 2 Договора в следующей редакции:</w:t>
      </w:r>
    </w:p>
    <w:p w:rsidR="00C32C36" w:rsidRPr="00C32C36" w:rsidRDefault="00C32C36" w:rsidP="00C32C36">
      <w:pPr>
        <w:pStyle w:val="a5"/>
        <w:ind w:left="443"/>
        <w:rPr>
          <w:bCs/>
          <w:i/>
          <w:iCs/>
          <w:sz w:val="22"/>
          <w:szCs w:val="22"/>
        </w:rPr>
      </w:pPr>
      <w:r w:rsidRPr="00C32C36">
        <w:rPr>
          <w:bCs/>
          <w:i/>
          <w:iCs/>
          <w:sz w:val="22"/>
          <w:szCs w:val="22"/>
        </w:rPr>
        <w:t>«2.2. Последующий залог Имущества или его части третьим лицам допускается при заключении каждого последующего договора залога с соблюдением следующих условий последующего залога:</w:t>
      </w:r>
    </w:p>
    <w:p w:rsidR="00C32C36" w:rsidRPr="00C32C36" w:rsidRDefault="00C32C36" w:rsidP="00C32C36">
      <w:pPr>
        <w:pStyle w:val="a5"/>
        <w:ind w:left="443"/>
        <w:rPr>
          <w:bCs/>
          <w:i/>
          <w:iCs/>
          <w:sz w:val="22"/>
          <w:szCs w:val="22"/>
        </w:rPr>
      </w:pPr>
      <w:r w:rsidRPr="00C32C36">
        <w:rPr>
          <w:bCs/>
          <w:i/>
          <w:iCs/>
          <w:sz w:val="22"/>
          <w:szCs w:val="22"/>
        </w:rPr>
        <w:t>– Залогодатель обязан сообщать каждому последующему залогодержателю до заключения с ним договора о последующем залоге сведения о наличии Договора;</w:t>
      </w:r>
    </w:p>
    <w:p w:rsidR="00C32C36" w:rsidRPr="00C32C36" w:rsidRDefault="00C32C36" w:rsidP="00C32C36">
      <w:pPr>
        <w:pStyle w:val="a5"/>
        <w:ind w:left="443"/>
        <w:rPr>
          <w:bCs/>
          <w:i/>
          <w:iCs/>
          <w:sz w:val="22"/>
          <w:szCs w:val="22"/>
        </w:rPr>
      </w:pPr>
      <w:r w:rsidRPr="00C32C36">
        <w:rPr>
          <w:bCs/>
          <w:i/>
          <w:iCs/>
          <w:sz w:val="22"/>
          <w:szCs w:val="22"/>
        </w:rPr>
        <w:t xml:space="preserve">– каждый последующий залогодержатель в последующем договоре залога заранее даст свое согласие на изменение настоящего Договора, в том числе и на изменение, влекущее обеспечение новых требований Банка, увеличение объема ответственности Залогодателя и иное ухудшение обеспечения требования последующего залогодержателя. </w:t>
      </w:r>
    </w:p>
    <w:p w:rsidR="00C32C36" w:rsidRPr="00C32C36" w:rsidRDefault="00C32C36" w:rsidP="00C32C36">
      <w:pPr>
        <w:pStyle w:val="a5"/>
        <w:ind w:left="443"/>
        <w:rPr>
          <w:bCs/>
          <w:i/>
          <w:iCs/>
          <w:sz w:val="22"/>
          <w:szCs w:val="22"/>
        </w:rPr>
      </w:pPr>
      <w:r w:rsidRPr="00C32C36">
        <w:rPr>
          <w:bCs/>
          <w:i/>
          <w:iCs/>
          <w:sz w:val="22"/>
          <w:szCs w:val="22"/>
        </w:rPr>
        <w:t>В течение 10 (Десяти) дней с даты заключения последующего договора залога Залогодатель обязуется уведомить об этом Залогодержателя с указанием предмета залога и залогодержателя по последующему договору залога, а также подтверждение соблюдения выполнения Залогодателем условий, установленных для последующего залога п. 2.2. Статьи 2 настоящего Договора.».</w:t>
      </w:r>
    </w:p>
    <w:p w:rsidR="00C32C36" w:rsidRPr="00C32C36" w:rsidRDefault="00C32C36" w:rsidP="00C32C36">
      <w:pPr>
        <w:pStyle w:val="a5"/>
        <w:ind w:left="443"/>
        <w:rPr>
          <w:bCs/>
          <w:i/>
          <w:iCs/>
          <w:sz w:val="22"/>
          <w:szCs w:val="22"/>
        </w:rPr>
      </w:pPr>
      <w:r w:rsidRPr="00C32C36">
        <w:rPr>
          <w:bCs/>
          <w:i/>
          <w:iCs/>
          <w:sz w:val="22"/>
          <w:szCs w:val="22"/>
        </w:rPr>
        <w:t>6.</w:t>
      </w:r>
      <w:r w:rsidRPr="00C32C36">
        <w:rPr>
          <w:bCs/>
          <w:i/>
          <w:iCs/>
          <w:sz w:val="22"/>
          <w:szCs w:val="22"/>
        </w:rPr>
        <w:tab/>
        <w:t>Изложить пункт 4.1 Статьи 4 Договора в следующей редакции:</w:t>
      </w:r>
    </w:p>
    <w:p w:rsidR="00C32C36" w:rsidRPr="00C32C36" w:rsidRDefault="00C32C36" w:rsidP="00C32C36">
      <w:pPr>
        <w:pStyle w:val="a5"/>
        <w:ind w:left="443"/>
        <w:rPr>
          <w:bCs/>
          <w:i/>
          <w:iCs/>
          <w:sz w:val="22"/>
          <w:szCs w:val="22"/>
        </w:rPr>
      </w:pPr>
      <w:r w:rsidRPr="00C32C36">
        <w:rPr>
          <w:bCs/>
          <w:i/>
          <w:iCs/>
          <w:sz w:val="22"/>
          <w:szCs w:val="22"/>
        </w:rPr>
        <w:t>«4.1. В случае неисполнения или ненадлежащего исполнения Залогодателем обеспеченного залогом обязательства Банк вправе обратить взыскание на Имущество в судебном порядке. Для обращения взыскания на Имущество достаточно одного нарушения срока внесения платежей по Соглашениям».</w:t>
      </w:r>
    </w:p>
    <w:p w:rsidR="00C32C36" w:rsidRPr="00C32C36" w:rsidRDefault="00C32C36" w:rsidP="00C32C36">
      <w:pPr>
        <w:pStyle w:val="a5"/>
        <w:ind w:left="443"/>
        <w:rPr>
          <w:bCs/>
          <w:i/>
          <w:iCs/>
          <w:sz w:val="22"/>
          <w:szCs w:val="22"/>
        </w:rPr>
      </w:pPr>
      <w:r w:rsidRPr="00C32C36">
        <w:rPr>
          <w:bCs/>
          <w:i/>
          <w:iCs/>
          <w:sz w:val="22"/>
          <w:szCs w:val="22"/>
        </w:rPr>
        <w:t>7.</w:t>
      </w:r>
      <w:r w:rsidRPr="00C32C36">
        <w:rPr>
          <w:bCs/>
          <w:i/>
          <w:iCs/>
          <w:sz w:val="22"/>
          <w:szCs w:val="22"/>
        </w:rPr>
        <w:tab/>
        <w:t>Изложить пункт 4.3, 4.4 Статьи 4 Договора в следующей редакции:</w:t>
      </w:r>
    </w:p>
    <w:p w:rsidR="00C32C36" w:rsidRPr="00C32C36" w:rsidRDefault="00C32C36" w:rsidP="00C32C36">
      <w:pPr>
        <w:pStyle w:val="a5"/>
        <w:ind w:left="443"/>
        <w:rPr>
          <w:bCs/>
          <w:i/>
          <w:iCs/>
          <w:sz w:val="22"/>
          <w:szCs w:val="22"/>
        </w:rPr>
      </w:pPr>
      <w:r w:rsidRPr="00C32C36">
        <w:rPr>
          <w:bCs/>
          <w:i/>
          <w:iCs/>
          <w:sz w:val="22"/>
          <w:szCs w:val="22"/>
        </w:rPr>
        <w:t>«4.3. Разница между суммой, вырученной при реализации Имущества, и размером обеспеченного залогом требования будет возвращена Банком Залогодателю после погашения задолженности Заемщиков по Соглашениям и осуществления других платежей и оплаты (возмещения) других расходов, как это следует из Статьи 1 настоящего Договора, за счет стоимости реализованного Имущества.</w:t>
      </w:r>
    </w:p>
    <w:p w:rsidR="00C32C36" w:rsidRPr="00C32C36" w:rsidRDefault="00C32C36" w:rsidP="00C32C36">
      <w:pPr>
        <w:pStyle w:val="a5"/>
        <w:ind w:left="443"/>
        <w:rPr>
          <w:bCs/>
          <w:i/>
          <w:iCs/>
          <w:sz w:val="22"/>
          <w:szCs w:val="22"/>
        </w:rPr>
      </w:pPr>
      <w:r w:rsidRPr="00C32C36">
        <w:rPr>
          <w:bCs/>
          <w:i/>
          <w:iCs/>
          <w:sz w:val="22"/>
          <w:szCs w:val="22"/>
        </w:rPr>
        <w:t>4.4. Банк может отказаться от своего права обратить взыскание на Имущество в любое время до момента реализации в случае полного погашения задолженности по Соглашениям».</w:t>
      </w:r>
    </w:p>
    <w:p w:rsidR="00C32C36" w:rsidRPr="00C32C36" w:rsidRDefault="00C32C36" w:rsidP="00C32C36">
      <w:pPr>
        <w:pStyle w:val="a5"/>
        <w:ind w:left="443"/>
        <w:rPr>
          <w:bCs/>
          <w:i/>
          <w:iCs/>
          <w:sz w:val="22"/>
          <w:szCs w:val="22"/>
        </w:rPr>
      </w:pPr>
      <w:r w:rsidRPr="00C32C36">
        <w:rPr>
          <w:bCs/>
          <w:i/>
          <w:iCs/>
          <w:sz w:val="22"/>
          <w:szCs w:val="22"/>
        </w:rPr>
        <w:lastRenderedPageBreak/>
        <w:t>8.</w:t>
      </w:r>
      <w:r w:rsidRPr="00C32C36">
        <w:rPr>
          <w:bCs/>
          <w:i/>
          <w:iCs/>
          <w:sz w:val="22"/>
          <w:szCs w:val="22"/>
        </w:rPr>
        <w:tab/>
        <w:t>Изложить пункт 7.7 Статьи 7 Договора в следующей редакции:</w:t>
      </w:r>
    </w:p>
    <w:p w:rsidR="00F17A18" w:rsidRDefault="00C32C36" w:rsidP="00C32C36">
      <w:pPr>
        <w:pStyle w:val="a5"/>
        <w:ind w:left="443"/>
        <w:rPr>
          <w:bCs/>
          <w:i/>
          <w:iCs/>
          <w:sz w:val="22"/>
          <w:szCs w:val="22"/>
        </w:rPr>
      </w:pPr>
      <w:r w:rsidRPr="00C32C36">
        <w:rPr>
          <w:bCs/>
          <w:i/>
          <w:iCs/>
          <w:sz w:val="22"/>
          <w:szCs w:val="22"/>
        </w:rPr>
        <w:t>«7.7. Настоящий Договор подчиняется российскому праву, считается заключенным с даты его подписания обеими Сторонами, которая указана под заголовком, и действует в течение срока, оканчивающегося через три года с даты окончания Срока действия Кредита 1, Кредита 2, Кредита 3 (в зависимости от того, какая из дат наступит позднее).</w:t>
      </w:r>
    </w:p>
    <w:p w:rsidR="00CA551C" w:rsidRDefault="00CA551C" w:rsidP="00C32C36">
      <w:pPr>
        <w:pStyle w:val="a5"/>
        <w:ind w:left="443"/>
        <w:rPr>
          <w:b/>
          <w:bCs/>
          <w:i/>
          <w:iCs/>
        </w:rPr>
      </w:pPr>
    </w:p>
    <w:p w:rsidR="005609B0" w:rsidRDefault="00C05111" w:rsidP="00C05111">
      <w:pPr>
        <w:pStyle w:val="a5"/>
        <w:rPr>
          <w:rFonts w:eastAsia="Times New Roman"/>
          <w:bCs/>
          <w:lang w:eastAsia="ar-SA"/>
        </w:rPr>
      </w:pPr>
      <w:r>
        <w:rPr>
          <w:b/>
          <w:iCs/>
          <w:sz w:val="22"/>
          <w:szCs w:val="22"/>
        </w:rPr>
        <w:t xml:space="preserve">Вопрос </w:t>
      </w:r>
      <w:r w:rsidR="005609B0">
        <w:rPr>
          <w:b/>
          <w:iCs/>
          <w:sz w:val="22"/>
          <w:szCs w:val="22"/>
        </w:rPr>
        <w:t>5</w:t>
      </w:r>
      <w:r>
        <w:rPr>
          <w:b/>
          <w:iCs/>
          <w:sz w:val="22"/>
          <w:szCs w:val="22"/>
        </w:rPr>
        <w:t xml:space="preserve">: </w:t>
      </w:r>
      <w:r w:rsidRPr="00BD35A9">
        <w:rPr>
          <w:rFonts w:eastAsia="Times New Roman"/>
          <w:bCs/>
          <w:lang w:eastAsia="ar-SA"/>
        </w:rPr>
        <w:t>О даче согласия на заключение взаимосвязанной сделки с заинтересованностью - заключение ЗАО имени С.М. Кирова с Акционерным обществом «ЮниКредит Банк» Дополнения №1 к Договору о залоге №015/0018Z/17 от 30.01.2017г.</w:t>
      </w:r>
    </w:p>
    <w:p w:rsidR="00C05111" w:rsidRDefault="00C05111" w:rsidP="00C05111">
      <w:pPr>
        <w:pStyle w:val="a5"/>
        <w:rPr>
          <w:bCs/>
          <w:iCs/>
          <w:sz w:val="22"/>
          <w:szCs w:val="22"/>
        </w:rPr>
      </w:pPr>
    </w:p>
    <w:p w:rsidR="005609B0" w:rsidRPr="003F27D7" w:rsidRDefault="005609B0" w:rsidP="005609B0">
      <w:pPr>
        <w:jc w:val="both"/>
        <w:rPr>
          <w:b/>
          <w:sz w:val="22"/>
          <w:szCs w:val="22"/>
        </w:rPr>
      </w:pPr>
      <w:r w:rsidRPr="003F27D7">
        <w:rPr>
          <w:b/>
          <w:sz w:val="22"/>
          <w:szCs w:val="22"/>
        </w:rPr>
        <w:t>ГОЛОСОВАЛИ:</w:t>
      </w:r>
    </w:p>
    <w:p w:rsidR="005609B0" w:rsidRPr="00090415" w:rsidRDefault="005609B0" w:rsidP="005609B0">
      <w:pPr>
        <w:suppressAutoHyphens/>
        <w:spacing w:after="120"/>
        <w:ind w:firstLine="567"/>
        <w:jc w:val="both"/>
        <w:rPr>
          <w:rFonts w:eastAsia="Times New Roman"/>
          <w:sz w:val="22"/>
          <w:szCs w:val="22"/>
          <w:lang w:eastAsia="ar-SA"/>
        </w:rPr>
      </w:pPr>
      <w:r w:rsidRPr="00090415">
        <w:rPr>
          <w:rFonts w:eastAsia="Times New Roman"/>
          <w:sz w:val="22"/>
          <w:szCs w:val="22"/>
          <w:lang w:eastAsia="ar-SA"/>
        </w:rPr>
        <w:t xml:space="preserve">Результаты голосования по </w:t>
      </w:r>
      <w:r w:rsidR="00D05810">
        <w:rPr>
          <w:rFonts w:eastAsia="Times New Roman"/>
          <w:sz w:val="22"/>
          <w:szCs w:val="22"/>
          <w:lang w:eastAsia="ar-SA"/>
        </w:rPr>
        <w:t xml:space="preserve">пятому </w:t>
      </w:r>
      <w:r w:rsidRPr="00090415">
        <w:rPr>
          <w:rFonts w:eastAsia="Times New Roman"/>
          <w:sz w:val="22"/>
          <w:szCs w:val="22"/>
          <w:lang w:eastAsia="ar-SA"/>
        </w:rPr>
        <w:t>вопросу повестки дня общего собрания акционеров: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6"/>
        <w:gridCol w:w="4899"/>
      </w:tblGrid>
      <w:tr w:rsidR="005609B0" w:rsidRPr="00090415" w:rsidTr="006C2438">
        <w:tc>
          <w:tcPr>
            <w:tcW w:w="4961" w:type="dxa"/>
            <w:vAlign w:val="center"/>
          </w:tcPr>
          <w:p w:rsidR="005609B0" w:rsidRPr="00090415" w:rsidRDefault="005609B0" w:rsidP="006C2438">
            <w:pPr>
              <w:suppressAutoHyphens/>
              <w:spacing w:before="40" w:after="40"/>
              <w:jc w:val="center"/>
              <w:rPr>
                <w:rFonts w:eastAsia="Times New Roman"/>
                <w:b/>
                <w:bCs/>
                <w:sz w:val="22"/>
                <w:szCs w:val="22"/>
                <w:lang w:eastAsia="ar-SA"/>
              </w:rPr>
            </w:pPr>
            <w:r w:rsidRPr="00090415">
              <w:rPr>
                <w:rFonts w:eastAsia="Times New Roman"/>
                <w:b/>
                <w:bCs/>
                <w:sz w:val="22"/>
                <w:szCs w:val="22"/>
                <w:lang w:eastAsia="ar-SA"/>
              </w:rPr>
              <w:t>Варианты голосования</w:t>
            </w:r>
          </w:p>
        </w:tc>
        <w:tc>
          <w:tcPr>
            <w:tcW w:w="4962" w:type="dxa"/>
            <w:vAlign w:val="center"/>
          </w:tcPr>
          <w:p w:rsidR="005609B0" w:rsidRPr="00090415" w:rsidRDefault="005609B0" w:rsidP="006C2438">
            <w:pPr>
              <w:suppressAutoHyphens/>
              <w:spacing w:before="40" w:after="40"/>
              <w:ind w:left="-57" w:right="-57"/>
              <w:jc w:val="center"/>
              <w:rPr>
                <w:rFonts w:eastAsia="Times New Roman"/>
                <w:b/>
                <w:bCs/>
                <w:sz w:val="22"/>
                <w:szCs w:val="22"/>
                <w:lang w:eastAsia="ar-SA"/>
              </w:rPr>
            </w:pPr>
            <w:r w:rsidRPr="00090415">
              <w:rPr>
                <w:rFonts w:eastAsia="Times New Roman"/>
                <w:b/>
                <w:bCs/>
                <w:sz w:val="22"/>
                <w:szCs w:val="22"/>
                <w:lang w:eastAsia="ar-SA"/>
              </w:rPr>
              <w:t>Число голосов, отданных за каждый из вариантов голосования</w:t>
            </w:r>
          </w:p>
        </w:tc>
      </w:tr>
      <w:tr w:rsidR="005609B0" w:rsidRPr="00090415" w:rsidTr="006C2438">
        <w:tc>
          <w:tcPr>
            <w:tcW w:w="4961" w:type="dxa"/>
          </w:tcPr>
          <w:p w:rsidR="005609B0" w:rsidRPr="00090415" w:rsidRDefault="005609B0" w:rsidP="006C2438">
            <w:pPr>
              <w:keepNext/>
              <w:numPr>
                <w:ilvl w:val="1"/>
                <w:numId w:val="0"/>
              </w:numPr>
              <w:tabs>
                <w:tab w:val="num" w:pos="0"/>
              </w:tabs>
              <w:suppressAutoHyphens/>
              <w:spacing w:before="40" w:after="40"/>
              <w:jc w:val="center"/>
              <w:outlineLvl w:val="1"/>
              <w:rPr>
                <w:rFonts w:eastAsia="Times New Roman"/>
                <w:sz w:val="22"/>
                <w:szCs w:val="22"/>
                <w:lang w:eastAsia="ar-SA"/>
              </w:rPr>
            </w:pPr>
            <w:r w:rsidRPr="00090415">
              <w:rPr>
                <w:rFonts w:eastAsia="Times New Roman"/>
                <w:sz w:val="22"/>
                <w:szCs w:val="22"/>
                <w:lang w:eastAsia="ar-SA"/>
              </w:rPr>
              <w:t>ЗА</w:t>
            </w:r>
          </w:p>
        </w:tc>
        <w:tc>
          <w:tcPr>
            <w:tcW w:w="4962" w:type="dxa"/>
          </w:tcPr>
          <w:p w:rsidR="005609B0" w:rsidRPr="00090415" w:rsidRDefault="005609B0" w:rsidP="006C2438">
            <w:pPr>
              <w:suppressAutoHyphens/>
              <w:jc w:val="center"/>
              <w:rPr>
                <w:rFonts w:eastAsia="Times New Roman"/>
                <w:b/>
                <w:bCs/>
                <w:sz w:val="22"/>
                <w:szCs w:val="22"/>
                <w:lang w:eastAsia="ar-SA"/>
              </w:rPr>
            </w:pPr>
            <w:r w:rsidRPr="00C32C36">
              <w:rPr>
                <w:rFonts w:eastAsia="Times New Roman"/>
                <w:b/>
                <w:bCs/>
                <w:sz w:val="22"/>
                <w:szCs w:val="22"/>
                <w:lang w:eastAsia="ar-SA"/>
              </w:rPr>
              <w:t>21998</w:t>
            </w:r>
          </w:p>
        </w:tc>
      </w:tr>
      <w:tr w:rsidR="005609B0" w:rsidRPr="00090415" w:rsidTr="006C2438">
        <w:tc>
          <w:tcPr>
            <w:tcW w:w="4961" w:type="dxa"/>
          </w:tcPr>
          <w:p w:rsidR="005609B0" w:rsidRPr="00090415" w:rsidRDefault="005609B0" w:rsidP="006C2438">
            <w:pPr>
              <w:keepNext/>
              <w:numPr>
                <w:ilvl w:val="2"/>
                <w:numId w:val="0"/>
              </w:numPr>
              <w:tabs>
                <w:tab w:val="num" w:pos="0"/>
              </w:tabs>
              <w:suppressAutoHyphens/>
              <w:spacing w:before="40" w:after="40"/>
              <w:jc w:val="center"/>
              <w:outlineLvl w:val="2"/>
              <w:rPr>
                <w:rFonts w:eastAsia="Times New Roman"/>
                <w:sz w:val="22"/>
                <w:szCs w:val="22"/>
                <w:lang w:eastAsia="ar-SA"/>
              </w:rPr>
            </w:pPr>
            <w:r w:rsidRPr="00090415">
              <w:rPr>
                <w:rFonts w:eastAsia="Times New Roman"/>
                <w:sz w:val="22"/>
                <w:szCs w:val="22"/>
                <w:lang w:eastAsia="ar-SA"/>
              </w:rPr>
              <w:t>ПРОТИВ</w:t>
            </w:r>
          </w:p>
        </w:tc>
        <w:tc>
          <w:tcPr>
            <w:tcW w:w="4962" w:type="dxa"/>
          </w:tcPr>
          <w:p w:rsidR="005609B0" w:rsidRPr="00090415" w:rsidRDefault="005609B0" w:rsidP="006C2438">
            <w:pPr>
              <w:suppressAutoHyphens/>
              <w:jc w:val="center"/>
              <w:rPr>
                <w:rFonts w:eastAsia="Times New Roman"/>
                <w:b/>
                <w:bCs/>
                <w:sz w:val="22"/>
                <w:szCs w:val="22"/>
                <w:lang w:eastAsia="ar-SA"/>
              </w:rPr>
            </w:pPr>
            <w:r>
              <w:rPr>
                <w:rFonts w:eastAsia="Times New Roman"/>
                <w:b/>
                <w:bCs/>
                <w:sz w:val="22"/>
                <w:szCs w:val="22"/>
                <w:lang w:eastAsia="ar-SA"/>
              </w:rPr>
              <w:t>0</w:t>
            </w:r>
          </w:p>
        </w:tc>
      </w:tr>
      <w:tr w:rsidR="005609B0" w:rsidRPr="00090415" w:rsidTr="006C2438">
        <w:tc>
          <w:tcPr>
            <w:tcW w:w="4961" w:type="dxa"/>
          </w:tcPr>
          <w:p w:rsidR="005609B0" w:rsidRPr="00090415" w:rsidRDefault="005609B0" w:rsidP="006C2438">
            <w:pPr>
              <w:keepNext/>
              <w:numPr>
                <w:ilvl w:val="2"/>
                <w:numId w:val="0"/>
              </w:numPr>
              <w:tabs>
                <w:tab w:val="num" w:pos="0"/>
              </w:tabs>
              <w:suppressAutoHyphens/>
              <w:spacing w:before="40" w:after="40"/>
              <w:jc w:val="center"/>
              <w:outlineLvl w:val="2"/>
              <w:rPr>
                <w:rFonts w:eastAsia="Times New Roman"/>
                <w:sz w:val="22"/>
                <w:szCs w:val="22"/>
                <w:lang w:eastAsia="ar-SA"/>
              </w:rPr>
            </w:pPr>
            <w:r w:rsidRPr="00090415">
              <w:rPr>
                <w:rFonts w:eastAsia="Times New Roman"/>
                <w:sz w:val="22"/>
                <w:szCs w:val="22"/>
                <w:lang w:eastAsia="ar-SA"/>
              </w:rPr>
              <w:t>ВОЗДЕРЖАЛСЯ</w:t>
            </w:r>
          </w:p>
        </w:tc>
        <w:tc>
          <w:tcPr>
            <w:tcW w:w="4962" w:type="dxa"/>
          </w:tcPr>
          <w:p w:rsidR="005609B0" w:rsidRPr="00090415" w:rsidRDefault="005609B0" w:rsidP="006C2438">
            <w:pPr>
              <w:suppressAutoHyphens/>
              <w:jc w:val="center"/>
              <w:rPr>
                <w:rFonts w:eastAsia="Times New Roman"/>
                <w:b/>
                <w:bCs/>
                <w:sz w:val="22"/>
                <w:szCs w:val="22"/>
                <w:lang w:eastAsia="ar-SA"/>
              </w:rPr>
            </w:pPr>
            <w:r>
              <w:rPr>
                <w:rFonts w:eastAsia="Times New Roman"/>
                <w:b/>
                <w:bCs/>
                <w:sz w:val="22"/>
                <w:szCs w:val="22"/>
                <w:lang w:eastAsia="ar-SA"/>
              </w:rPr>
              <w:t>0</w:t>
            </w:r>
          </w:p>
        </w:tc>
      </w:tr>
    </w:tbl>
    <w:p w:rsidR="005609B0" w:rsidRPr="00090415" w:rsidRDefault="005609B0" w:rsidP="005609B0">
      <w:pPr>
        <w:suppressAutoHyphens/>
        <w:ind w:firstLine="540"/>
        <w:jc w:val="both"/>
        <w:rPr>
          <w:rFonts w:eastAsia="Times New Roman"/>
          <w:sz w:val="22"/>
          <w:szCs w:val="22"/>
          <w:lang w:eastAsia="ar-SA"/>
        </w:rPr>
      </w:pPr>
      <w:r w:rsidRPr="00090415">
        <w:rPr>
          <w:rFonts w:eastAsia="Times New Roman"/>
          <w:sz w:val="22"/>
          <w:szCs w:val="22"/>
          <w:lang w:eastAsia="ar-SA"/>
        </w:rPr>
        <w:t>Число голосов  по данному вопросу повестки дня общего собрания, которые не подсчитывались в связи с признанием бюллетеней недействительными</w:t>
      </w:r>
      <w:r>
        <w:rPr>
          <w:rFonts w:eastAsia="Times New Roman"/>
          <w:sz w:val="22"/>
          <w:szCs w:val="22"/>
          <w:lang w:eastAsia="ar-SA"/>
        </w:rPr>
        <w:t xml:space="preserve"> или по иным основаниям</w:t>
      </w:r>
      <w:r w:rsidRPr="00090415">
        <w:rPr>
          <w:rFonts w:eastAsia="Times New Roman"/>
          <w:sz w:val="22"/>
          <w:szCs w:val="22"/>
          <w:lang w:eastAsia="ar-SA"/>
        </w:rPr>
        <w:t xml:space="preserve">, составляет </w:t>
      </w:r>
      <w:r w:rsidRPr="00090415">
        <w:rPr>
          <w:rFonts w:eastAsia="Times New Roman"/>
          <w:sz w:val="22"/>
          <w:szCs w:val="22"/>
          <w:u w:val="single"/>
          <w:lang w:eastAsia="ar-SA"/>
        </w:rPr>
        <w:t>______</w:t>
      </w:r>
      <w:r w:rsidRPr="00C32C36">
        <w:rPr>
          <w:rFonts w:eastAsia="Times New Roman"/>
          <w:sz w:val="22"/>
          <w:szCs w:val="22"/>
          <w:u w:val="single"/>
          <w:lang w:eastAsia="ar-SA"/>
        </w:rPr>
        <w:t>97926</w:t>
      </w:r>
      <w:r w:rsidRPr="00090415">
        <w:rPr>
          <w:rFonts w:eastAsia="Times New Roman"/>
          <w:sz w:val="22"/>
          <w:szCs w:val="22"/>
          <w:u w:val="single"/>
          <w:lang w:eastAsia="ar-SA"/>
        </w:rPr>
        <w:t>_______</w:t>
      </w:r>
      <w:r w:rsidRPr="00090415">
        <w:rPr>
          <w:rFonts w:eastAsia="Times New Roman"/>
          <w:sz w:val="22"/>
          <w:szCs w:val="22"/>
          <w:lang w:eastAsia="ar-SA"/>
        </w:rPr>
        <w:t xml:space="preserve"> голосов.</w:t>
      </w:r>
      <w:r>
        <w:rPr>
          <w:rFonts w:eastAsia="Times New Roman"/>
          <w:sz w:val="22"/>
          <w:szCs w:val="22"/>
          <w:lang w:eastAsia="ar-SA"/>
        </w:rPr>
        <w:t xml:space="preserve"> </w:t>
      </w:r>
      <w:r w:rsidRPr="00F21984">
        <w:rPr>
          <w:rFonts w:eastAsia="Times New Roman"/>
          <w:sz w:val="22"/>
          <w:szCs w:val="22"/>
          <w:lang w:eastAsia="ar-SA"/>
        </w:rPr>
        <w:t>При подсчете голосов по данному вопросу не учитываются голоса заинтересованного</w:t>
      </w:r>
      <w:r>
        <w:rPr>
          <w:rFonts w:eastAsia="Times New Roman"/>
          <w:sz w:val="22"/>
          <w:szCs w:val="22"/>
          <w:lang w:eastAsia="ar-SA"/>
        </w:rPr>
        <w:t xml:space="preserve"> лица: </w:t>
      </w:r>
      <w:r w:rsidRPr="00C32C36">
        <w:rPr>
          <w:rFonts w:eastAsia="Times New Roman"/>
          <w:sz w:val="22"/>
          <w:szCs w:val="22"/>
          <w:lang w:eastAsia="ar-SA"/>
        </w:rPr>
        <w:t>97926</w:t>
      </w:r>
      <w:r>
        <w:rPr>
          <w:rFonts w:eastAsia="Times New Roman"/>
          <w:sz w:val="22"/>
          <w:szCs w:val="22"/>
          <w:lang w:eastAsia="ar-SA"/>
        </w:rPr>
        <w:t>.</w:t>
      </w:r>
    </w:p>
    <w:p w:rsidR="005609B0" w:rsidRPr="002851C2" w:rsidRDefault="005609B0" w:rsidP="005609B0">
      <w:pPr>
        <w:pStyle w:val="a5"/>
        <w:tabs>
          <w:tab w:val="left" w:pos="284"/>
        </w:tabs>
        <w:rPr>
          <w:b/>
          <w:i/>
          <w:sz w:val="22"/>
          <w:szCs w:val="22"/>
        </w:rPr>
      </w:pPr>
    </w:p>
    <w:p w:rsidR="008B3011" w:rsidRPr="008B3011" w:rsidRDefault="00C05111" w:rsidP="008B3011">
      <w:pPr>
        <w:pStyle w:val="a5"/>
        <w:ind w:left="443"/>
        <w:rPr>
          <w:bCs/>
          <w:i/>
          <w:iCs/>
        </w:rPr>
      </w:pPr>
      <w:r w:rsidRPr="00C05111">
        <w:rPr>
          <w:b/>
          <w:i/>
          <w:iCs/>
          <w:sz w:val="22"/>
          <w:szCs w:val="22"/>
          <w:u w:val="single"/>
        </w:rPr>
        <w:t xml:space="preserve">По результатам голосования принято решение: </w:t>
      </w:r>
      <w:r w:rsidR="008B3011" w:rsidRPr="008B3011">
        <w:rPr>
          <w:bCs/>
          <w:i/>
          <w:iCs/>
        </w:rPr>
        <w:t>Предоставить согласие на совершение взаимосвязанной сделки с заинтересованностью – заключение ЗАО имени С.М. Кирова созданного и зарегистрированного в соответствии с законодательством Российской Федерации, ОГРН 1026101492977, ИНН 6127000316, адрес юридического лица: 347565, Ростовская обл, Песчанокопский район, с. Красная Поляна, ул. Кирова, д. Б\Н с Акционерным обществом «ЮниКредит Банк», созданным и зарегистрированным в соответствии с законодательством Российской Федерации, с местонахождением по адресу: 119034, г. Москва, Пречистенская набережная, д. 9, далее Банк, Дополнения №1 к Договору о залоге №015/0018Z/17 от 30.01.2017г.</w:t>
      </w:r>
    </w:p>
    <w:p w:rsidR="008B3011" w:rsidRPr="008B3011" w:rsidRDefault="008B3011" w:rsidP="008B3011">
      <w:pPr>
        <w:pStyle w:val="a5"/>
        <w:ind w:left="443"/>
        <w:rPr>
          <w:bCs/>
          <w:i/>
          <w:iCs/>
        </w:rPr>
      </w:pPr>
      <w:r w:rsidRPr="008B3011">
        <w:rPr>
          <w:bCs/>
          <w:i/>
          <w:iCs/>
        </w:rPr>
        <w:t>о нижеследующем:</w:t>
      </w:r>
    </w:p>
    <w:p w:rsidR="008B3011" w:rsidRPr="008B3011" w:rsidRDefault="008B3011" w:rsidP="008B3011">
      <w:pPr>
        <w:pStyle w:val="a5"/>
        <w:ind w:left="443"/>
        <w:rPr>
          <w:bCs/>
          <w:i/>
          <w:iCs/>
        </w:rPr>
      </w:pPr>
      <w:r w:rsidRPr="008B3011">
        <w:rPr>
          <w:bCs/>
          <w:i/>
          <w:iCs/>
        </w:rPr>
        <w:t>1. Изложить четвертый абзац преамбулы Договора в следующей редакции:</w:t>
      </w:r>
    </w:p>
    <w:p w:rsidR="008B3011" w:rsidRPr="008B3011" w:rsidRDefault="008B3011" w:rsidP="008B3011">
      <w:pPr>
        <w:pStyle w:val="a5"/>
        <w:ind w:left="443"/>
        <w:rPr>
          <w:bCs/>
          <w:i/>
          <w:iCs/>
        </w:rPr>
      </w:pPr>
      <w:r w:rsidRPr="008B3011">
        <w:rPr>
          <w:bCs/>
          <w:i/>
          <w:iCs/>
        </w:rPr>
        <w:t>«Принимая во внимание:</w:t>
      </w:r>
    </w:p>
    <w:p w:rsidR="008B3011" w:rsidRPr="008B3011" w:rsidRDefault="008B3011" w:rsidP="008B3011">
      <w:pPr>
        <w:pStyle w:val="a5"/>
        <w:ind w:left="443"/>
        <w:rPr>
          <w:bCs/>
          <w:i/>
          <w:iCs/>
        </w:rPr>
      </w:pPr>
      <w:r w:rsidRPr="008B3011">
        <w:rPr>
          <w:bCs/>
          <w:i/>
          <w:iCs/>
        </w:rPr>
        <w:t>- условия предоставления кредита («Кредит 1») по Соглашению № 015/0109L/17 о предоставлении кредита от «05» сентября 2017 г., заключенному между Акционерным обществом «Богородицкое», созданным и зарегистрированным в соответствии с законодательством Российской Федерации, ОГРН 1046127001766, ИНН 6127010762, адрес юридического лица: 347562, Ростовская обл, Песчанокопский район, с. Богородицкое, пер. Советский, д. 76 («Заемщик 1») и Банком («Соглашение 1»),</w:t>
      </w:r>
    </w:p>
    <w:p w:rsidR="008B3011" w:rsidRPr="008B3011" w:rsidRDefault="008B3011" w:rsidP="008B3011">
      <w:pPr>
        <w:pStyle w:val="a5"/>
        <w:ind w:left="443"/>
        <w:rPr>
          <w:bCs/>
          <w:i/>
          <w:iCs/>
        </w:rPr>
      </w:pPr>
      <w:r w:rsidRPr="008B3011">
        <w:rPr>
          <w:bCs/>
          <w:i/>
          <w:iCs/>
        </w:rPr>
        <w:t>- условия предоставления кредита («Кредит 2») по Соглашению № 015/0104L/17 о предоставлении кредита от «05» сентября 2017 г., заключенному между Обществом с ограниченной ответственностью «Рассвет», созданным и зарегистрированным в соответствии с законодательством Российской Федерации, ОГРН 1176196049050, ИНН 6127018634, адрес юридического лица: 347570, Ростовская обл, Песчанокопский район, с. Песчанокопское, ул. Энгельса, д. 222А, являющимся правопреемником Публичного акционерного общества «Рассвет», созданного и зарегистрированного в соответствии с законодательством Российской Федерации, ИНН 6127004906, ОГРН 1026101492328, адрес юридического лица: 347570, Ростовская область, Село Песчанокопское, улица Энгельса, 222А, созданного путем реорганизации в форме преобразования, («Заемщик 2») и Банком («Соглашение 2»),</w:t>
      </w:r>
    </w:p>
    <w:p w:rsidR="008B3011" w:rsidRPr="008B3011" w:rsidRDefault="008B3011" w:rsidP="008B3011">
      <w:pPr>
        <w:pStyle w:val="a5"/>
        <w:ind w:left="443"/>
        <w:rPr>
          <w:bCs/>
          <w:i/>
          <w:iCs/>
        </w:rPr>
      </w:pPr>
      <w:r w:rsidRPr="008B3011">
        <w:rPr>
          <w:bCs/>
          <w:i/>
          <w:iCs/>
        </w:rPr>
        <w:t xml:space="preserve">- условия предоставления кредита («Кредит 3») по Соглашению № 015/0004L/17 о предоставлении кредита от «30» января 2017 г., заключенному между Закрытым акционерным обществом «Имени С. М. Кирова», созданным и зарегистрированным в соответствии с законодательством Российской Федерации, ОГРН 1026101492977, ИНН </w:t>
      </w:r>
      <w:r w:rsidRPr="008B3011">
        <w:rPr>
          <w:bCs/>
          <w:i/>
          <w:iCs/>
        </w:rPr>
        <w:lastRenderedPageBreak/>
        <w:t>6127000316, адрес юридического лица: 347565, Ростовская обл, Песчанокопский район, с. Красная Поляна, ул. Кирова, д. Б\Н («Заемщик 3») и Банком («Соглашение 3»)».</w:t>
      </w:r>
    </w:p>
    <w:p w:rsidR="008B3011" w:rsidRPr="008B3011" w:rsidRDefault="008B3011" w:rsidP="008B3011">
      <w:pPr>
        <w:pStyle w:val="a5"/>
        <w:ind w:left="443"/>
        <w:rPr>
          <w:bCs/>
          <w:i/>
          <w:iCs/>
        </w:rPr>
      </w:pPr>
      <w:r w:rsidRPr="008B3011">
        <w:rPr>
          <w:bCs/>
          <w:i/>
          <w:iCs/>
        </w:rPr>
        <w:t>2. Изложить пункт 1.1 Статьи 1 «Предмет Договора» Договора в следующей редакции:</w:t>
      </w:r>
    </w:p>
    <w:p w:rsidR="008B3011" w:rsidRPr="008B3011" w:rsidRDefault="008B3011" w:rsidP="008B3011">
      <w:pPr>
        <w:pStyle w:val="a5"/>
        <w:ind w:left="443"/>
        <w:rPr>
          <w:bCs/>
          <w:i/>
          <w:iCs/>
        </w:rPr>
      </w:pPr>
      <w:r w:rsidRPr="008B3011">
        <w:rPr>
          <w:bCs/>
          <w:i/>
          <w:iCs/>
        </w:rPr>
        <w:t>«1.1. В соответствии с условиями:</w:t>
      </w:r>
    </w:p>
    <w:p w:rsidR="008B3011" w:rsidRPr="008B3011" w:rsidRDefault="008B3011" w:rsidP="008B3011">
      <w:pPr>
        <w:pStyle w:val="a5"/>
        <w:ind w:left="443"/>
        <w:rPr>
          <w:bCs/>
          <w:i/>
          <w:iCs/>
        </w:rPr>
      </w:pPr>
      <w:r w:rsidRPr="008B3011">
        <w:rPr>
          <w:bCs/>
          <w:i/>
          <w:iCs/>
        </w:rPr>
        <w:t>- Соглашения 1 Банк предоставляет Заемщику Кредит 1 в сумме 37 400 000,00 (Тридцать семь миллионов четыреста тысяч 00/100) Рублей РФ на срок до «30» декабря 2021 г.;</w:t>
      </w:r>
    </w:p>
    <w:p w:rsidR="008B3011" w:rsidRPr="008B3011" w:rsidRDefault="008B3011" w:rsidP="008B3011">
      <w:pPr>
        <w:pStyle w:val="a5"/>
        <w:ind w:left="443"/>
        <w:rPr>
          <w:bCs/>
          <w:i/>
          <w:iCs/>
        </w:rPr>
      </w:pPr>
      <w:r w:rsidRPr="008B3011">
        <w:rPr>
          <w:bCs/>
          <w:i/>
          <w:iCs/>
        </w:rPr>
        <w:t>- Соглашения 2 Банк предоставляет Заемщику Кредит 2 в сумме 37 400 000,00 (Тридцать семь миллионов четыреста тысяч 00/100) Рублей РФ на срок до «30» декабря 2021 г.;</w:t>
      </w:r>
    </w:p>
    <w:p w:rsidR="008B3011" w:rsidRPr="008B3011" w:rsidRDefault="008B3011" w:rsidP="008B3011">
      <w:pPr>
        <w:pStyle w:val="a5"/>
        <w:ind w:left="443"/>
        <w:rPr>
          <w:bCs/>
          <w:i/>
          <w:iCs/>
        </w:rPr>
      </w:pPr>
      <w:r w:rsidRPr="008B3011">
        <w:rPr>
          <w:bCs/>
          <w:i/>
          <w:iCs/>
        </w:rPr>
        <w:t>- Соглашения 3 Банк предоставляет Заемщику Кредит 3 в сумме 50 000 000,00 (Пятьдесят миллионов 00/100) Рублей РФ на срок 12 (Двенадцать) месяцев с даты подписания Соглашения 3;</w:t>
      </w:r>
    </w:p>
    <w:p w:rsidR="008B3011" w:rsidRPr="008B3011" w:rsidRDefault="008B3011" w:rsidP="008B3011">
      <w:pPr>
        <w:pStyle w:val="a5"/>
        <w:ind w:left="443"/>
        <w:rPr>
          <w:bCs/>
          <w:i/>
          <w:iCs/>
        </w:rPr>
      </w:pPr>
      <w:r w:rsidRPr="008B3011">
        <w:rPr>
          <w:bCs/>
          <w:i/>
          <w:iCs/>
        </w:rPr>
        <w:t>Соглашение 1, Соглашение 2 и Соглашение 3 далее по тексту именуются «Соглашения».</w:t>
      </w:r>
    </w:p>
    <w:p w:rsidR="008B3011" w:rsidRPr="008B3011" w:rsidRDefault="008B3011" w:rsidP="008B3011">
      <w:pPr>
        <w:pStyle w:val="a5"/>
        <w:ind w:left="443"/>
        <w:rPr>
          <w:bCs/>
          <w:i/>
          <w:iCs/>
        </w:rPr>
      </w:pPr>
      <w:r w:rsidRPr="008B3011">
        <w:rPr>
          <w:bCs/>
          <w:i/>
          <w:iCs/>
        </w:rPr>
        <w:t>Кредит 1, Кредит 2 и Кредит 3 далее по тексту именуются «Кредиты».</w:t>
      </w:r>
    </w:p>
    <w:p w:rsidR="008B3011" w:rsidRPr="008B3011" w:rsidRDefault="008B3011" w:rsidP="008B3011">
      <w:pPr>
        <w:pStyle w:val="a5"/>
        <w:ind w:left="443"/>
        <w:rPr>
          <w:bCs/>
          <w:i/>
          <w:iCs/>
        </w:rPr>
      </w:pPr>
      <w:r w:rsidRPr="008B3011">
        <w:rPr>
          <w:bCs/>
          <w:i/>
          <w:iCs/>
        </w:rPr>
        <w:t>Заемщик 1, Заемщик 2 и Заемщик 3 далее по тексту именуются «Заемщики».</w:t>
      </w:r>
    </w:p>
    <w:p w:rsidR="008B3011" w:rsidRPr="008B3011" w:rsidRDefault="008B3011" w:rsidP="008B3011">
      <w:pPr>
        <w:pStyle w:val="a5"/>
        <w:ind w:left="443"/>
        <w:rPr>
          <w:bCs/>
          <w:i/>
          <w:iCs/>
        </w:rPr>
      </w:pPr>
      <w:r w:rsidRPr="008B3011">
        <w:rPr>
          <w:bCs/>
          <w:i/>
          <w:iCs/>
        </w:rPr>
        <w:t>3.</w:t>
      </w:r>
      <w:r w:rsidRPr="008B3011">
        <w:rPr>
          <w:bCs/>
          <w:i/>
          <w:iCs/>
        </w:rPr>
        <w:tab/>
        <w:t>Изложить первый абзац пункт 1.2 Статьи 1 Договора в следующей редакции:</w:t>
      </w:r>
    </w:p>
    <w:p w:rsidR="008B3011" w:rsidRPr="008B3011" w:rsidRDefault="008B3011" w:rsidP="008B3011">
      <w:pPr>
        <w:pStyle w:val="a5"/>
        <w:ind w:left="443"/>
        <w:rPr>
          <w:bCs/>
          <w:i/>
          <w:iCs/>
        </w:rPr>
      </w:pPr>
      <w:r w:rsidRPr="008B3011">
        <w:rPr>
          <w:bCs/>
          <w:i/>
          <w:iCs/>
        </w:rPr>
        <w:t>«1.2. В обеспечение надлежащего исполнения своих обязательств, а также обязательств Заемщиков по Соглашениям Залогодатель в силу настоящего договора («Договор») передает в залог Банку имущество в соответствии с перечнем, приведенным в Приложении № 1 к Договору, являющимся неотъемлемой частью Договора («Имущество»)».</w:t>
      </w:r>
    </w:p>
    <w:p w:rsidR="008B3011" w:rsidRPr="008B3011" w:rsidRDefault="008B3011" w:rsidP="008B3011">
      <w:pPr>
        <w:pStyle w:val="a5"/>
        <w:ind w:left="443"/>
        <w:rPr>
          <w:bCs/>
          <w:i/>
          <w:iCs/>
        </w:rPr>
      </w:pPr>
      <w:r w:rsidRPr="008B3011">
        <w:rPr>
          <w:bCs/>
          <w:i/>
          <w:iCs/>
        </w:rPr>
        <w:t>4.</w:t>
      </w:r>
      <w:r w:rsidRPr="008B3011">
        <w:rPr>
          <w:bCs/>
          <w:i/>
          <w:iCs/>
        </w:rPr>
        <w:tab/>
        <w:t>Изложить первый абзац пункт 1.5 Статьи 1 Договора в следующей редакции:</w:t>
      </w:r>
    </w:p>
    <w:p w:rsidR="008B3011" w:rsidRPr="008B3011" w:rsidRDefault="008B3011" w:rsidP="008B3011">
      <w:pPr>
        <w:pStyle w:val="a5"/>
        <w:ind w:left="443"/>
        <w:rPr>
          <w:bCs/>
          <w:i/>
          <w:iCs/>
        </w:rPr>
      </w:pPr>
      <w:r w:rsidRPr="008B3011">
        <w:rPr>
          <w:bCs/>
          <w:i/>
          <w:iCs/>
        </w:rPr>
        <w:t>«1.5. Этим залогом обеспечивается право Банка на его требования, вытекающие из Соглашений, в том объеме, в котором они существуют к моменту их фактического удовлетворения (в том числе проценты, включая штрафные, неустойку, комиссии, потери, убытки, причиненные просрочкой исполнения, расходы по взысканию и другие расходы), а также требование о возврате полученного (требование о возмещении в деньгах стоимости полученного) по Соглашению/Соглашениям при его/их недействительности (полностью либо в части).»</w:t>
      </w:r>
    </w:p>
    <w:p w:rsidR="008B3011" w:rsidRPr="008B3011" w:rsidRDefault="008B3011" w:rsidP="008B3011">
      <w:pPr>
        <w:pStyle w:val="a5"/>
        <w:ind w:left="443"/>
        <w:rPr>
          <w:bCs/>
          <w:i/>
          <w:iCs/>
        </w:rPr>
      </w:pPr>
      <w:r w:rsidRPr="008B3011">
        <w:rPr>
          <w:bCs/>
          <w:i/>
          <w:iCs/>
        </w:rPr>
        <w:t>5.</w:t>
      </w:r>
      <w:r w:rsidRPr="008B3011">
        <w:rPr>
          <w:bCs/>
          <w:i/>
          <w:iCs/>
        </w:rPr>
        <w:tab/>
        <w:t>Изложить пункт 2.2 Статьи 2 Договора в следующей редакции:</w:t>
      </w:r>
    </w:p>
    <w:p w:rsidR="008B3011" w:rsidRPr="008B3011" w:rsidRDefault="008B3011" w:rsidP="008B3011">
      <w:pPr>
        <w:pStyle w:val="a5"/>
        <w:ind w:left="443"/>
        <w:rPr>
          <w:bCs/>
          <w:i/>
          <w:iCs/>
        </w:rPr>
      </w:pPr>
      <w:r w:rsidRPr="008B3011">
        <w:rPr>
          <w:bCs/>
          <w:i/>
          <w:iCs/>
        </w:rPr>
        <w:t>«2.2. Последующий залог Имущества или его части третьим лицам допускается при заключении каждого последующего договора залога с соблюдением следующих условий последующего залога:</w:t>
      </w:r>
    </w:p>
    <w:p w:rsidR="008B3011" w:rsidRPr="008B3011" w:rsidRDefault="008B3011" w:rsidP="008B3011">
      <w:pPr>
        <w:pStyle w:val="a5"/>
        <w:ind w:left="443"/>
        <w:rPr>
          <w:bCs/>
          <w:i/>
          <w:iCs/>
        </w:rPr>
      </w:pPr>
      <w:r w:rsidRPr="008B3011">
        <w:rPr>
          <w:bCs/>
          <w:i/>
          <w:iCs/>
        </w:rPr>
        <w:t>– Залогодатель обязан сообщать каждому последующему залогодержателю до заключения с ним договора о последующем залоге сведения о наличии Договора;</w:t>
      </w:r>
    </w:p>
    <w:p w:rsidR="008B3011" w:rsidRPr="008B3011" w:rsidRDefault="008B3011" w:rsidP="008B3011">
      <w:pPr>
        <w:pStyle w:val="a5"/>
        <w:ind w:left="443"/>
        <w:rPr>
          <w:bCs/>
          <w:i/>
          <w:iCs/>
        </w:rPr>
      </w:pPr>
      <w:r w:rsidRPr="008B3011">
        <w:rPr>
          <w:bCs/>
          <w:i/>
          <w:iCs/>
        </w:rPr>
        <w:t xml:space="preserve">– каждый последующий залогодержатель в последующем договоре залога заранее даст свое согласие на изменение настоящего Договора, в том числе и на изменение, влекущее обеспечение новых требований Банка, увеличение объема ответственности Залогодателя и иное ухудшение обеспечения требования последующего залогодержателя. </w:t>
      </w:r>
    </w:p>
    <w:p w:rsidR="008B3011" w:rsidRPr="008B3011" w:rsidRDefault="008B3011" w:rsidP="008B3011">
      <w:pPr>
        <w:pStyle w:val="a5"/>
        <w:ind w:left="443"/>
        <w:rPr>
          <w:bCs/>
          <w:i/>
          <w:iCs/>
        </w:rPr>
      </w:pPr>
      <w:r w:rsidRPr="008B3011">
        <w:rPr>
          <w:bCs/>
          <w:i/>
          <w:iCs/>
        </w:rPr>
        <w:t>В течение 10 (Десяти) дней с даты заключения последующего договора залога Залогодатель обязуется уведомить об этом Залогодержателя с указанием предмета залога и залогодержателя по последующему договору залога, а также подтверждение соблюдения выполнения Залогодателем условий, установленных для последующего залога п. 2.2. Статьи 2 настоящего Договора.».</w:t>
      </w:r>
    </w:p>
    <w:p w:rsidR="008B3011" w:rsidRPr="008B3011" w:rsidRDefault="008B3011" w:rsidP="008B3011">
      <w:pPr>
        <w:pStyle w:val="a5"/>
        <w:ind w:left="443"/>
        <w:rPr>
          <w:bCs/>
          <w:i/>
          <w:iCs/>
        </w:rPr>
      </w:pPr>
      <w:r w:rsidRPr="008B3011">
        <w:rPr>
          <w:bCs/>
          <w:i/>
          <w:iCs/>
        </w:rPr>
        <w:t>6.</w:t>
      </w:r>
      <w:r w:rsidRPr="008B3011">
        <w:rPr>
          <w:bCs/>
          <w:i/>
          <w:iCs/>
        </w:rPr>
        <w:tab/>
        <w:t>Изложить пункт 4.1 Статьи 4 Договора в следующей редакции:</w:t>
      </w:r>
    </w:p>
    <w:p w:rsidR="008B3011" w:rsidRPr="008B3011" w:rsidRDefault="008B3011" w:rsidP="008B3011">
      <w:pPr>
        <w:pStyle w:val="a5"/>
        <w:ind w:left="443"/>
        <w:rPr>
          <w:bCs/>
          <w:i/>
          <w:iCs/>
        </w:rPr>
      </w:pPr>
      <w:r w:rsidRPr="008B3011">
        <w:rPr>
          <w:bCs/>
          <w:i/>
          <w:iCs/>
        </w:rPr>
        <w:t>«4.1. В случае неисполнения или ненадлежащего исполнения Залогодателем обеспеченного залогом обязательства Банк вправе обратить взыскание на Имущество в судебном порядке. Для обращения взыскания на Имущество достаточно одного нарушения срока внесения платежей по Соглашениям».</w:t>
      </w:r>
    </w:p>
    <w:p w:rsidR="008B3011" w:rsidRPr="008B3011" w:rsidRDefault="008B3011" w:rsidP="008B3011">
      <w:pPr>
        <w:pStyle w:val="a5"/>
        <w:ind w:left="443"/>
        <w:rPr>
          <w:bCs/>
          <w:i/>
          <w:iCs/>
        </w:rPr>
      </w:pPr>
      <w:r w:rsidRPr="008B3011">
        <w:rPr>
          <w:bCs/>
          <w:i/>
          <w:iCs/>
        </w:rPr>
        <w:t>7.</w:t>
      </w:r>
      <w:r w:rsidRPr="008B3011">
        <w:rPr>
          <w:bCs/>
          <w:i/>
          <w:iCs/>
        </w:rPr>
        <w:tab/>
        <w:t>Изложить пункт 4.3, 4.4 Статьи 4 Договора в следующей редакции:</w:t>
      </w:r>
    </w:p>
    <w:p w:rsidR="008B3011" w:rsidRPr="008B3011" w:rsidRDefault="008B3011" w:rsidP="008B3011">
      <w:pPr>
        <w:pStyle w:val="a5"/>
        <w:ind w:left="443"/>
        <w:rPr>
          <w:bCs/>
          <w:i/>
          <w:iCs/>
        </w:rPr>
      </w:pPr>
      <w:r w:rsidRPr="008B3011">
        <w:rPr>
          <w:bCs/>
          <w:i/>
          <w:iCs/>
        </w:rPr>
        <w:t>«4.3. Разница между суммой, вырученной при реализации Имущества, и размером обеспеченного залогом требования будет возвращена Банком Залогодателю после погашения задолженности Заемщиков по Соглашениям и осуществления других платежей и оплаты (возмещения) других расходов, как это следует из Статьи 1 настоящего Договора, за счет стоимости реализованного Имущества.</w:t>
      </w:r>
    </w:p>
    <w:p w:rsidR="008B3011" w:rsidRPr="008B3011" w:rsidRDefault="008B3011" w:rsidP="008B3011">
      <w:pPr>
        <w:pStyle w:val="a5"/>
        <w:ind w:left="443"/>
        <w:rPr>
          <w:bCs/>
          <w:i/>
          <w:iCs/>
        </w:rPr>
      </w:pPr>
      <w:r w:rsidRPr="008B3011">
        <w:rPr>
          <w:bCs/>
          <w:i/>
          <w:iCs/>
        </w:rPr>
        <w:lastRenderedPageBreak/>
        <w:t>4.4. Банк может отказаться от своего права обратить взыскание на Имущество в любое время до момента реализации в случае полного погашения задолженности по Соглашениям».</w:t>
      </w:r>
    </w:p>
    <w:p w:rsidR="008B3011" w:rsidRPr="008B3011" w:rsidRDefault="008B3011" w:rsidP="008B3011">
      <w:pPr>
        <w:pStyle w:val="a5"/>
        <w:ind w:left="443"/>
        <w:rPr>
          <w:bCs/>
          <w:i/>
          <w:iCs/>
        </w:rPr>
      </w:pPr>
      <w:r w:rsidRPr="008B3011">
        <w:rPr>
          <w:bCs/>
          <w:i/>
          <w:iCs/>
        </w:rPr>
        <w:t>8.</w:t>
      </w:r>
      <w:r w:rsidRPr="008B3011">
        <w:rPr>
          <w:bCs/>
          <w:i/>
          <w:iCs/>
        </w:rPr>
        <w:tab/>
        <w:t>Изложить пункт 7.7 Статьи 7 Договора в следующей редакции:</w:t>
      </w:r>
    </w:p>
    <w:p w:rsidR="005609B0" w:rsidRPr="008B3011" w:rsidRDefault="008B3011" w:rsidP="008B3011">
      <w:pPr>
        <w:pStyle w:val="a5"/>
        <w:ind w:left="443"/>
        <w:rPr>
          <w:bCs/>
          <w:i/>
          <w:iCs/>
        </w:rPr>
      </w:pPr>
      <w:r w:rsidRPr="008B3011">
        <w:rPr>
          <w:bCs/>
          <w:i/>
          <w:iCs/>
        </w:rPr>
        <w:t>«7.7. Настоящий Договор подчиняется российскому праву, считается заключенным с даты его подписания обеими Сторонами, которая указана под заголовком, и действует в течение срока, оканчивающегося через три года с даты окончания Срока действия Кредита 1, Кредита 2, Кредита 3 (в зависимости от того, какая из дат наступит позднее).</w:t>
      </w:r>
    </w:p>
    <w:p w:rsidR="008B3011" w:rsidRDefault="008B3011" w:rsidP="008B3011">
      <w:pPr>
        <w:pStyle w:val="a5"/>
        <w:ind w:left="443"/>
        <w:rPr>
          <w:b/>
          <w:bCs/>
          <w:i/>
          <w:iCs/>
        </w:rPr>
      </w:pPr>
    </w:p>
    <w:p w:rsidR="008B3011" w:rsidRDefault="00CB345D" w:rsidP="00CB345D">
      <w:pPr>
        <w:pStyle w:val="a5"/>
        <w:rPr>
          <w:iCs/>
          <w:sz w:val="22"/>
          <w:szCs w:val="22"/>
        </w:rPr>
      </w:pPr>
      <w:r>
        <w:rPr>
          <w:b/>
          <w:iCs/>
          <w:sz w:val="22"/>
          <w:szCs w:val="22"/>
        </w:rPr>
        <w:t xml:space="preserve">Вопрос </w:t>
      </w:r>
      <w:r w:rsidR="008B3011">
        <w:rPr>
          <w:b/>
          <w:iCs/>
          <w:sz w:val="22"/>
          <w:szCs w:val="22"/>
        </w:rPr>
        <w:t>6</w:t>
      </w:r>
      <w:r>
        <w:rPr>
          <w:b/>
          <w:iCs/>
          <w:sz w:val="22"/>
          <w:szCs w:val="22"/>
        </w:rPr>
        <w:t xml:space="preserve">: </w:t>
      </w:r>
      <w:r w:rsidRPr="00CB345D">
        <w:rPr>
          <w:iCs/>
          <w:sz w:val="22"/>
          <w:szCs w:val="22"/>
        </w:rPr>
        <w:t>О даче согласия на заключение взаимосвязанной сделки с заинтересованностью - заключение ЗАО имени С.М. Кирова с Акционерным обществом «ЮниКредит Банк» Дополнения №1 к Договору о залоге №015/0235Z/17 от 06.06.2017г.</w:t>
      </w:r>
    </w:p>
    <w:p w:rsidR="00CB345D" w:rsidRDefault="00CB345D" w:rsidP="00CB345D">
      <w:pPr>
        <w:pStyle w:val="a5"/>
        <w:rPr>
          <w:bCs/>
          <w:iCs/>
          <w:sz w:val="22"/>
          <w:szCs w:val="22"/>
        </w:rPr>
      </w:pPr>
    </w:p>
    <w:p w:rsidR="008B3011" w:rsidRPr="003F27D7" w:rsidRDefault="008B3011" w:rsidP="008B3011">
      <w:pPr>
        <w:jc w:val="both"/>
        <w:rPr>
          <w:b/>
          <w:sz w:val="22"/>
          <w:szCs w:val="22"/>
        </w:rPr>
      </w:pPr>
      <w:r w:rsidRPr="003F27D7">
        <w:rPr>
          <w:b/>
          <w:sz w:val="22"/>
          <w:szCs w:val="22"/>
        </w:rPr>
        <w:t>ГОЛОСОВАЛИ:</w:t>
      </w:r>
    </w:p>
    <w:p w:rsidR="008B3011" w:rsidRPr="00090415" w:rsidRDefault="008B3011" w:rsidP="008B3011">
      <w:pPr>
        <w:suppressAutoHyphens/>
        <w:spacing w:after="120"/>
        <w:ind w:firstLine="567"/>
        <w:jc w:val="both"/>
        <w:rPr>
          <w:rFonts w:eastAsia="Times New Roman"/>
          <w:sz w:val="22"/>
          <w:szCs w:val="22"/>
          <w:lang w:eastAsia="ar-SA"/>
        </w:rPr>
      </w:pPr>
      <w:r w:rsidRPr="00090415">
        <w:rPr>
          <w:rFonts w:eastAsia="Times New Roman"/>
          <w:sz w:val="22"/>
          <w:szCs w:val="22"/>
          <w:lang w:eastAsia="ar-SA"/>
        </w:rPr>
        <w:t xml:space="preserve">Результаты голосования по </w:t>
      </w:r>
      <w:r w:rsidR="00D05810">
        <w:rPr>
          <w:rFonts w:eastAsia="Times New Roman"/>
          <w:sz w:val="22"/>
          <w:szCs w:val="22"/>
          <w:lang w:eastAsia="ar-SA"/>
        </w:rPr>
        <w:t>шестому</w:t>
      </w:r>
      <w:r w:rsidRPr="00090415">
        <w:rPr>
          <w:rFonts w:eastAsia="Times New Roman"/>
          <w:sz w:val="22"/>
          <w:szCs w:val="22"/>
          <w:lang w:eastAsia="ar-SA"/>
        </w:rPr>
        <w:t xml:space="preserve"> вопросу повестки дня общего собрания акционеров: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6"/>
        <w:gridCol w:w="4899"/>
      </w:tblGrid>
      <w:tr w:rsidR="008B3011" w:rsidRPr="00090415" w:rsidTr="006C2438">
        <w:tc>
          <w:tcPr>
            <w:tcW w:w="4961" w:type="dxa"/>
            <w:vAlign w:val="center"/>
          </w:tcPr>
          <w:p w:rsidR="008B3011" w:rsidRPr="00090415" w:rsidRDefault="008B3011" w:rsidP="006C2438">
            <w:pPr>
              <w:suppressAutoHyphens/>
              <w:spacing w:before="40" w:after="40"/>
              <w:jc w:val="center"/>
              <w:rPr>
                <w:rFonts w:eastAsia="Times New Roman"/>
                <w:b/>
                <w:bCs/>
                <w:sz w:val="22"/>
                <w:szCs w:val="22"/>
                <w:lang w:eastAsia="ar-SA"/>
              </w:rPr>
            </w:pPr>
            <w:r w:rsidRPr="00090415">
              <w:rPr>
                <w:rFonts w:eastAsia="Times New Roman"/>
                <w:b/>
                <w:bCs/>
                <w:sz w:val="22"/>
                <w:szCs w:val="22"/>
                <w:lang w:eastAsia="ar-SA"/>
              </w:rPr>
              <w:t>Варианты голосования</w:t>
            </w:r>
          </w:p>
        </w:tc>
        <w:tc>
          <w:tcPr>
            <w:tcW w:w="4962" w:type="dxa"/>
            <w:vAlign w:val="center"/>
          </w:tcPr>
          <w:p w:rsidR="008B3011" w:rsidRPr="00090415" w:rsidRDefault="008B3011" w:rsidP="006C2438">
            <w:pPr>
              <w:suppressAutoHyphens/>
              <w:spacing w:before="40" w:after="40"/>
              <w:ind w:left="-57" w:right="-57"/>
              <w:jc w:val="center"/>
              <w:rPr>
                <w:rFonts w:eastAsia="Times New Roman"/>
                <w:b/>
                <w:bCs/>
                <w:sz w:val="22"/>
                <w:szCs w:val="22"/>
                <w:lang w:eastAsia="ar-SA"/>
              </w:rPr>
            </w:pPr>
            <w:r w:rsidRPr="00090415">
              <w:rPr>
                <w:rFonts w:eastAsia="Times New Roman"/>
                <w:b/>
                <w:bCs/>
                <w:sz w:val="22"/>
                <w:szCs w:val="22"/>
                <w:lang w:eastAsia="ar-SA"/>
              </w:rPr>
              <w:t>Число голосов, отданных за каждый из вариантов голосования</w:t>
            </w:r>
          </w:p>
        </w:tc>
      </w:tr>
      <w:tr w:rsidR="008B3011" w:rsidRPr="00090415" w:rsidTr="006C2438">
        <w:tc>
          <w:tcPr>
            <w:tcW w:w="4961" w:type="dxa"/>
          </w:tcPr>
          <w:p w:rsidR="008B3011" w:rsidRPr="00090415" w:rsidRDefault="008B3011" w:rsidP="006C2438">
            <w:pPr>
              <w:keepNext/>
              <w:numPr>
                <w:ilvl w:val="1"/>
                <w:numId w:val="0"/>
              </w:numPr>
              <w:tabs>
                <w:tab w:val="num" w:pos="0"/>
              </w:tabs>
              <w:suppressAutoHyphens/>
              <w:spacing w:before="40" w:after="40"/>
              <w:jc w:val="center"/>
              <w:outlineLvl w:val="1"/>
              <w:rPr>
                <w:rFonts w:eastAsia="Times New Roman"/>
                <w:sz w:val="22"/>
                <w:szCs w:val="22"/>
                <w:lang w:eastAsia="ar-SA"/>
              </w:rPr>
            </w:pPr>
            <w:r w:rsidRPr="00090415">
              <w:rPr>
                <w:rFonts w:eastAsia="Times New Roman"/>
                <w:sz w:val="22"/>
                <w:szCs w:val="22"/>
                <w:lang w:eastAsia="ar-SA"/>
              </w:rPr>
              <w:t>ЗА</w:t>
            </w:r>
          </w:p>
        </w:tc>
        <w:tc>
          <w:tcPr>
            <w:tcW w:w="4962" w:type="dxa"/>
          </w:tcPr>
          <w:p w:rsidR="008B3011" w:rsidRPr="00090415" w:rsidRDefault="008B3011" w:rsidP="006C2438">
            <w:pPr>
              <w:suppressAutoHyphens/>
              <w:jc w:val="center"/>
              <w:rPr>
                <w:rFonts w:eastAsia="Times New Roman"/>
                <w:b/>
                <w:bCs/>
                <w:sz w:val="22"/>
                <w:szCs w:val="22"/>
                <w:lang w:eastAsia="ar-SA"/>
              </w:rPr>
            </w:pPr>
            <w:r w:rsidRPr="00C32C36">
              <w:rPr>
                <w:rFonts w:eastAsia="Times New Roman"/>
                <w:b/>
                <w:bCs/>
                <w:sz w:val="22"/>
                <w:szCs w:val="22"/>
                <w:lang w:eastAsia="ar-SA"/>
              </w:rPr>
              <w:t>21998</w:t>
            </w:r>
          </w:p>
        </w:tc>
      </w:tr>
      <w:tr w:rsidR="008B3011" w:rsidRPr="00090415" w:rsidTr="006C2438">
        <w:tc>
          <w:tcPr>
            <w:tcW w:w="4961" w:type="dxa"/>
          </w:tcPr>
          <w:p w:rsidR="008B3011" w:rsidRPr="00090415" w:rsidRDefault="008B3011" w:rsidP="006C2438">
            <w:pPr>
              <w:keepNext/>
              <w:numPr>
                <w:ilvl w:val="2"/>
                <w:numId w:val="0"/>
              </w:numPr>
              <w:tabs>
                <w:tab w:val="num" w:pos="0"/>
              </w:tabs>
              <w:suppressAutoHyphens/>
              <w:spacing w:before="40" w:after="40"/>
              <w:jc w:val="center"/>
              <w:outlineLvl w:val="2"/>
              <w:rPr>
                <w:rFonts w:eastAsia="Times New Roman"/>
                <w:sz w:val="22"/>
                <w:szCs w:val="22"/>
                <w:lang w:eastAsia="ar-SA"/>
              </w:rPr>
            </w:pPr>
            <w:r w:rsidRPr="00090415">
              <w:rPr>
                <w:rFonts w:eastAsia="Times New Roman"/>
                <w:sz w:val="22"/>
                <w:szCs w:val="22"/>
                <w:lang w:eastAsia="ar-SA"/>
              </w:rPr>
              <w:t>ПРОТИВ</w:t>
            </w:r>
          </w:p>
        </w:tc>
        <w:tc>
          <w:tcPr>
            <w:tcW w:w="4962" w:type="dxa"/>
          </w:tcPr>
          <w:p w:rsidR="008B3011" w:rsidRPr="00090415" w:rsidRDefault="008B3011" w:rsidP="006C2438">
            <w:pPr>
              <w:suppressAutoHyphens/>
              <w:jc w:val="center"/>
              <w:rPr>
                <w:rFonts w:eastAsia="Times New Roman"/>
                <w:b/>
                <w:bCs/>
                <w:sz w:val="22"/>
                <w:szCs w:val="22"/>
                <w:lang w:eastAsia="ar-SA"/>
              </w:rPr>
            </w:pPr>
            <w:r>
              <w:rPr>
                <w:rFonts w:eastAsia="Times New Roman"/>
                <w:b/>
                <w:bCs/>
                <w:sz w:val="22"/>
                <w:szCs w:val="22"/>
                <w:lang w:eastAsia="ar-SA"/>
              </w:rPr>
              <w:t>0</w:t>
            </w:r>
          </w:p>
        </w:tc>
      </w:tr>
      <w:tr w:rsidR="008B3011" w:rsidRPr="00090415" w:rsidTr="006C2438">
        <w:tc>
          <w:tcPr>
            <w:tcW w:w="4961" w:type="dxa"/>
          </w:tcPr>
          <w:p w:rsidR="008B3011" w:rsidRPr="00090415" w:rsidRDefault="008B3011" w:rsidP="006C2438">
            <w:pPr>
              <w:keepNext/>
              <w:numPr>
                <w:ilvl w:val="2"/>
                <w:numId w:val="0"/>
              </w:numPr>
              <w:tabs>
                <w:tab w:val="num" w:pos="0"/>
              </w:tabs>
              <w:suppressAutoHyphens/>
              <w:spacing w:before="40" w:after="40"/>
              <w:jc w:val="center"/>
              <w:outlineLvl w:val="2"/>
              <w:rPr>
                <w:rFonts w:eastAsia="Times New Roman"/>
                <w:sz w:val="22"/>
                <w:szCs w:val="22"/>
                <w:lang w:eastAsia="ar-SA"/>
              </w:rPr>
            </w:pPr>
            <w:r w:rsidRPr="00090415">
              <w:rPr>
                <w:rFonts w:eastAsia="Times New Roman"/>
                <w:sz w:val="22"/>
                <w:szCs w:val="22"/>
                <w:lang w:eastAsia="ar-SA"/>
              </w:rPr>
              <w:t>ВОЗДЕРЖАЛСЯ</w:t>
            </w:r>
          </w:p>
        </w:tc>
        <w:tc>
          <w:tcPr>
            <w:tcW w:w="4962" w:type="dxa"/>
          </w:tcPr>
          <w:p w:rsidR="008B3011" w:rsidRPr="00090415" w:rsidRDefault="008B3011" w:rsidP="006C2438">
            <w:pPr>
              <w:suppressAutoHyphens/>
              <w:jc w:val="center"/>
              <w:rPr>
                <w:rFonts w:eastAsia="Times New Roman"/>
                <w:b/>
                <w:bCs/>
                <w:sz w:val="22"/>
                <w:szCs w:val="22"/>
                <w:lang w:eastAsia="ar-SA"/>
              </w:rPr>
            </w:pPr>
            <w:r>
              <w:rPr>
                <w:rFonts w:eastAsia="Times New Roman"/>
                <w:b/>
                <w:bCs/>
                <w:sz w:val="22"/>
                <w:szCs w:val="22"/>
                <w:lang w:eastAsia="ar-SA"/>
              </w:rPr>
              <w:t>0</w:t>
            </w:r>
          </w:p>
        </w:tc>
      </w:tr>
    </w:tbl>
    <w:p w:rsidR="008B3011" w:rsidRPr="00090415" w:rsidRDefault="008B3011" w:rsidP="008B3011">
      <w:pPr>
        <w:suppressAutoHyphens/>
        <w:ind w:firstLine="540"/>
        <w:jc w:val="both"/>
        <w:rPr>
          <w:rFonts w:eastAsia="Times New Roman"/>
          <w:sz w:val="22"/>
          <w:szCs w:val="22"/>
          <w:lang w:eastAsia="ar-SA"/>
        </w:rPr>
      </w:pPr>
      <w:r w:rsidRPr="00090415">
        <w:rPr>
          <w:rFonts w:eastAsia="Times New Roman"/>
          <w:sz w:val="22"/>
          <w:szCs w:val="22"/>
          <w:lang w:eastAsia="ar-SA"/>
        </w:rPr>
        <w:t>Число голосов  по данному вопросу повестки дня общего собрания, которые не подсчитывались в связи с признанием бюллетеней недействительными</w:t>
      </w:r>
      <w:r>
        <w:rPr>
          <w:rFonts w:eastAsia="Times New Roman"/>
          <w:sz w:val="22"/>
          <w:szCs w:val="22"/>
          <w:lang w:eastAsia="ar-SA"/>
        </w:rPr>
        <w:t xml:space="preserve"> или по иным основаниям</w:t>
      </w:r>
      <w:r w:rsidRPr="00090415">
        <w:rPr>
          <w:rFonts w:eastAsia="Times New Roman"/>
          <w:sz w:val="22"/>
          <w:szCs w:val="22"/>
          <w:lang w:eastAsia="ar-SA"/>
        </w:rPr>
        <w:t xml:space="preserve">, составляет </w:t>
      </w:r>
      <w:r w:rsidRPr="00090415">
        <w:rPr>
          <w:rFonts w:eastAsia="Times New Roman"/>
          <w:sz w:val="22"/>
          <w:szCs w:val="22"/>
          <w:u w:val="single"/>
          <w:lang w:eastAsia="ar-SA"/>
        </w:rPr>
        <w:t>______</w:t>
      </w:r>
      <w:r w:rsidRPr="00C32C36">
        <w:rPr>
          <w:rFonts w:eastAsia="Times New Roman"/>
          <w:sz w:val="22"/>
          <w:szCs w:val="22"/>
          <w:u w:val="single"/>
          <w:lang w:eastAsia="ar-SA"/>
        </w:rPr>
        <w:t>97926</w:t>
      </w:r>
      <w:r w:rsidRPr="00090415">
        <w:rPr>
          <w:rFonts w:eastAsia="Times New Roman"/>
          <w:sz w:val="22"/>
          <w:szCs w:val="22"/>
          <w:u w:val="single"/>
          <w:lang w:eastAsia="ar-SA"/>
        </w:rPr>
        <w:t>_______</w:t>
      </w:r>
      <w:r w:rsidRPr="00090415">
        <w:rPr>
          <w:rFonts w:eastAsia="Times New Roman"/>
          <w:sz w:val="22"/>
          <w:szCs w:val="22"/>
          <w:lang w:eastAsia="ar-SA"/>
        </w:rPr>
        <w:t xml:space="preserve"> голосов.</w:t>
      </w:r>
      <w:r>
        <w:rPr>
          <w:rFonts w:eastAsia="Times New Roman"/>
          <w:sz w:val="22"/>
          <w:szCs w:val="22"/>
          <w:lang w:eastAsia="ar-SA"/>
        </w:rPr>
        <w:t xml:space="preserve"> </w:t>
      </w:r>
      <w:r w:rsidRPr="00F21984">
        <w:rPr>
          <w:rFonts w:eastAsia="Times New Roman"/>
          <w:sz w:val="22"/>
          <w:szCs w:val="22"/>
          <w:lang w:eastAsia="ar-SA"/>
        </w:rPr>
        <w:t>При подсчете голосов по данному вопросу не учитываются голоса заинтересованного</w:t>
      </w:r>
      <w:r>
        <w:rPr>
          <w:rFonts w:eastAsia="Times New Roman"/>
          <w:sz w:val="22"/>
          <w:szCs w:val="22"/>
          <w:lang w:eastAsia="ar-SA"/>
        </w:rPr>
        <w:t xml:space="preserve"> лица: </w:t>
      </w:r>
      <w:r w:rsidRPr="00C32C36">
        <w:rPr>
          <w:rFonts w:eastAsia="Times New Roman"/>
          <w:sz w:val="22"/>
          <w:szCs w:val="22"/>
          <w:lang w:eastAsia="ar-SA"/>
        </w:rPr>
        <w:t>97926</w:t>
      </w:r>
      <w:r>
        <w:rPr>
          <w:rFonts w:eastAsia="Times New Roman"/>
          <w:sz w:val="22"/>
          <w:szCs w:val="22"/>
          <w:lang w:eastAsia="ar-SA"/>
        </w:rPr>
        <w:t>.</w:t>
      </w:r>
    </w:p>
    <w:p w:rsidR="008B3011" w:rsidRPr="002851C2" w:rsidRDefault="008B3011" w:rsidP="008B3011">
      <w:pPr>
        <w:pStyle w:val="a5"/>
        <w:tabs>
          <w:tab w:val="left" w:pos="284"/>
        </w:tabs>
        <w:rPr>
          <w:b/>
          <w:i/>
          <w:sz w:val="22"/>
          <w:szCs w:val="22"/>
        </w:rPr>
      </w:pPr>
    </w:p>
    <w:p w:rsidR="00D05810" w:rsidRPr="00A847A4" w:rsidRDefault="00A847A4" w:rsidP="00A847A4">
      <w:pPr>
        <w:pStyle w:val="a5"/>
        <w:tabs>
          <w:tab w:val="left" w:pos="284"/>
        </w:tabs>
        <w:rPr>
          <w:b/>
          <w:i/>
          <w:iCs/>
          <w:sz w:val="22"/>
          <w:szCs w:val="22"/>
          <w:u w:val="single"/>
        </w:rPr>
      </w:pPr>
      <w:r w:rsidRPr="00A847A4">
        <w:rPr>
          <w:b/>
          <w:i/>
          <w:iCs/>
          <w:sz w:val="22"/>
          <w:szCs w:val="22"/>
          <w:u w:val="single"/>
        </w:rPr>
        <w:t>По результатам голосования принято решение:</w:t>
      </w:r>
      <w:r w:rsidR="00D05810" w:rsidRPr="00D05810">
        <w:rPr>
          <w:bCs/>
          <w:i/>
          <w:iCs/>
        </w:rPr>
        <w:t>Предоставить согласие на совершение взаимосвязанной сделки с заинтересованностью – заключение ЗАО имени С.М. Кирова созданного и зарегистрированного в соответствии с законодательством Российской Федерации, ОГРН 1026101492977, ИНН 6127000316, адрес юридического лица: 347565, Ростовская обл, Песчанокопский район, с. Красная Поляна, ул. Кирова, д. Б\Н с Акционерным обществом «ЮниКредит Банк», созданным и зарегистрированным в соответствии с законодательством Российской Федерации, с местонахождением по адресу: 119034, г. Москва, Пречистенская набережная, д. 9, далее Банк, Дополнения №1 к Договору о залоге №015/0235Z/17 от 06.06.2017г.</w:t>
      </w:r>
    </w:p>
    <w:p w:rsidR="00D05810" w:rsidRPr="00D05810" w:rsidRDefault="00D05810" w:rsidP="00D05810">
      <w:pPr>
        <w:pStyle w:val="a5"/>
        <w:ind w:left="443"/>
        <w:rPr>
          <w:bCs/>
          <w:i/>
          <w:iCs/>
        </w:rPr>
      </w:pPr>
      <w:r w:rsidRPr="00D05810">
        <w:rPr>
          <w:bCs/>
          <w:i/>
          <w:iCs/>
        </w:rPr>
        <w:t>о нижеследующем:</w:t>
      </w:r>
    </w:p>
    <w:p w:rsidR="00D05810" w:rsidRPr="00D05810" w:rsidRDefault="00D05810" w:rsidP="00D05810">
      <w:pPr>
        <w:pStyle w:val="a5"/>
        <w:ind w:left="443"/>
        <w:rPr>
          <w:bCs/>
          <w:i/>
          <w:iCs/>
        </w:rPr>
      </w:pPr>
      <w:r w:rsidRPr="00D05810">
        <w:rPr>
          <w:bCs/>
          <w:i/>
          <w:iCs/>
        </w:rPr>
        <w:t>1. Изложить четвертый абзац преамбулы Договора в следующей редакции:</w:t>
      </w:r>
    </w:p>
    <w:p w:rsidR="00D05810" w:rsidRPr="00D05810" w:rsidRDefault="00D05810" w:rsidP="00D05810">
      <w:pPr>
        <w:pStyle w:val="a5"/>
        <w:ind w:left="443"/>
        <w:rPr>
          <w:bCs/>
          <w:i/>
          <w:iCs/>
        </w:rPr>
      </w:pPr>
      <w:r w:rsidRPr="00D05810">
        <w:rPr>
          <w:bCs/>
          <w:i/>
          <w:iCs/>
        </w:rPr>
        <w:t>«Принимая во внимание:</w:t>
      </w:r>
    </w:p>
    <w:p w:rsidR="00D05810" w:rsidRPr="00D05810" w:rsidRDefault="00D05810" w:rsidP="00D05810">
      <w:pPr>
        <w:pStyle w:val="a5"/>
        <w:ind w:left="443"/>
        <w:rPr>
          <w:bCs/>
          <w:i/>
          <w:iCs/>
        </w:rPr>
      </w:pPr>
      <w:r w:rsidRPr="00D05810">
        <w:rPr>
          <w:bCs/>
          <w:i/>
          <w:iCs/>
        </w:rPr>
        <w:t>- условия предоставления кредита («Кредит 1») по Соглашению № 015/0109L/17 о предоставлении кредита от «05» сентября 2017 г., заключенному между Акционерным обществом «Богородицкое», созданным и зарегистрированным в соответствии с законодательством Российской Федерации, ОГРН 1046127001766, ИНН 6127010762, адрес юридического лица: 347562, Ростовская обл, Песчанокопский район, с. Богородицкое, пер. Советский, д. 76 («Заемщик 1») и Банком («Соглашение 1»),</w:t>
      </w:r>
    </w:p>
    <w:p w:rsidR="00D05810" w:rsidRPr="00D05810" w:rsidRDefault="00D05810" w:rsidP="00D05810">
      <w:pPr>
        <w:pStyle w:val="a5"/>
        <w:ind w:left="443"/>
        <w:rPr>
          <w:bCs/>
          <w:i/>
          <w:iCs/>
        </w:rPr>
      </w:pPr>
      <w:r w:rsidRPr="00D05810">
        <w:rPr>
          <w:bCs/>
          <w:i/>
          <w:iCs/>
        </w:rPr>
        <w:t>- условия предоставления кредита («Кредит 2») по Соглашению № 015/0104L/17 о предоставлении кредита от «05» сентября 2017 г., заключенному между Обществом с ограниченной ответственностью «Рассвет», созданным и зарегистрированным в соответствии с законодательством Российской Федерации, ОГРН 1176196049050, ИНН 6127018634, адрес юридического лица: 347570, Ростовская обл, Песчанокопский район, с. Песчанокопское, ул. Энгельса, д. 222А, являющимся правопреемником Публичного акционерного общества «Рассвет», созданного и зарегистрированного в соответствии с законодательством Российской Федерации, ИНН 6127004906, ОГРН 1026101492328, адрес юридического лица: 347570, Ростовская область, Село Песчанокопское, улица Энгельса, 222А, созданного путем реорганизации в форме преобразования, («Заемщик 2») и Банком («Соглашение 2»),</w:t>
      </w:r>
    </w:p>
    <w:p w:rsidR="00D05810" w:rsidRPr="00D05810" w:rsidRDefault="00D05810" w:rsidP="00D05810">
      <w:pPr>
        <w:pStyle w:val="a5"/>
        <w:ind w:left="443"/>
        <w:rPr>
          <w:bCs/>
          <w:i/>
          <w:iCs/>
        </w:rPr>
      </w:pPr>
      <w:r w:rsidRPr="00D05810">
        <w:rPr>
          <w:bCs/>
          <w:i/>
          <w:iCs/>
        </w:rPr>
        <w:lastRenderedPageBreak/>
        <w:t>- условия предоставления кредита («Кредит 3») по Соглашению № 015/0066L/17 о предоставлении кредита от «06» июня 2017 г., заключенному между Закрытым акционерным обществом «Имени С. М. Кирова», созданным и зарегистрированным в соответствии с законодательством Российской Федерации, ОГРН 1026101492977, ИНН 6127000316, адрес юридического лица: 347565, Ростовская обл, Песчанокопский район, с. Красная Поляна, ул. Кирова, д. Б\Н («Заемщик 3») и Банком («Соглашение 3»)».</w:t>
      </w:r>
    </w:p>
    <w:p w:rsidR="00D05810" w:rsidRPr="00D05810" w:rsidRDefault="00D05810" w:rsidP="00D05810">
      <w:pPr>
        <w:pStyle w:val="a5"/>
        <w:ind w:left="443"/>
        <w:rPr>
          <w:bCs/>
          <w:i/>
          <w:iCs/>
        </w:rPr>
      </w:pPr>
      <w:r w:rsidRPr="00D05810">
        <w:rPr>
          <w:bCs/>
          <w:i/>
          <w:iCs/>
        </w:rPr>
        <w:t>2. Изложить пункт 1.1 Статьи 1 «Предмет Договора» Договора в следующей редакции:</w:t>
      </w:r>
    </w:p>
    <w:p w:rsidR="00D05810" w:rsidRPr="00D05810" w:rsidRDefault="00D05810" w:rsidP="00D05810">
      <w:pPr>
        <w:pStyle w:val="a5"/>
        <w:ind w:left="443"/>
        <w:rPr>
          <w:bCs/>
          <w:i/>
          <w:iCs/>
        </w:rPr>
      </w:pPr>
      <w:r w:rsidRPr="00D05810">
        <w:rPr>
          <w:bCs/>
          <w:i/>
          <w:iCs/>
        </w:rPr>
        <w:t>«1.1. В соответствии с условиями:</w:t>
      </w:r>
    </w:p>
    <w:p w:rsidR="00D05810" w:rsidRPr="00D05810" w:rsidRDefault="00D05810" w:rsidP="00D05810">
      <w:pPr>
        <w:pStyle w:val="a5"/>
        <w:ind w:left="443"/>
        <w:rPr>
          <w:bCs/>
          <w:i/>
          <w:iCs/>
        </w:rPr>
      </w:pPr>
      <w:r w:rsidRPr="00D05810">
        <w:rPr>
          <w:bCs/>
          <w:i/>
          <w:iCs/>
        </w:rPr>
        <w:t>- Соглашения 1 Банк предоставляет Заемщику Кредит 1 в сумме 37 400 000,00 (Тридцать семь миллионов четыреста тысяч 00/100) Рублей РФ на срок до «30» декабря 2021 г.;</w:t>
      </w:r>
    </w:p>
    <w:p w:rsidR="00D05810" w:rsidRPr="00D05810" w:rsidRDefault="00D05810" w:rsidP="00D05810">
      <w:pPr>
        <w:pStyle w:val="a5"/>
        <w:ind w:left="443"/>
        <w:rPr>
          <w:bCs/>
          <w:i/>
          <w:iCs/>
        </w:rPr>
      </w:pPr>
      <w:r w:rsidRPr="00D05810">
        <w:rPr>
          <w:bCs/>
          <w:i/>
          <w:iCs/>
        </w:rPr>
        <w:t>- Соглашения 2 Банк предоставляет Заемщику Кредит 2 в сумме 37 400 000,00 (Тридцать семь миллионов четыреста тысяч 00/100) Рублей РФ на срок до «30» декабря 2021 г.;</w:t>
      </w:r>
    </w:p>
    <w:p w:rsidR="00D05810" w:rsidRPr="00D05810" w:rsidRDefault="00D05810" w:rsidP="00D05810">
      <w:pPr>
        <w:pStyle w:val="a5"/>
        <w:ind w:left="443"/>
        <w:rPr>
          <w:bCs/>
          <w:i/>
          <w:iCs/>
        </w:rPr>
      </w:pPr>
      <w:r w:rsidRPr="00D05810">
        <w:rPr>
          <w:bCs/>
          <w:i/>
          <w:iCs/>
        </w:rPr>
        <w:t>- Соглашения 3 Банк предоставляет Заемщику Кредит 3 в сумме 30 000 000,00 (Тридцать миллионов 00/100) Рублей РФ на срок до «20» декабря 2019 г.;</w:t>
      </w:r>
    </w:p>
    <w:p w:rsidR="00D05810" w:rsidRPr="00D05810" w:rsidRDefault="00D05810" w:rsidP="00D05810">
      <w:pPr>
        <w:pStyle w:val="a5"/>
        <w:ind w:left="443"/>
        <w:rPr>
          <w:bCs/>
          <w:i/>
          <w:iCs/>
        </w:rPr>
      </w:pPr>
      <w:r w:rsidRPr="00D05810">
        <w:rPr>
          <w:bCs/>
          <w:i/>
          <w:iCs/>
        </w:rPr>
        <w:t>Соглашение 1, Соглашение 2 и Соглашение 3 далее по тексту именуются «Соглашения».</w:t>
      </w:r>
    </w:p>
    <w:p w:rsidR="00D05810" w:rsidRPr="00D05810" w:rsidRDefault="00D05810" w:rsidP="00D05810">
      <w:pPr>
        <w:pStyle w:val="a5"/>
        <w:ind w:left="443"/>
        <w:rPr>
          <w:bCs/>
          <w:i/>
          <w:iCs/>
        </w:rPr>
      </w:pPr>
      <w:r w:rsidRPr="00D05810">
        <w:rPr>
          <w:bCs/>
          <w:i/>
          <w:iCs/>
        </w:rPr>
        <w:t>Кредит 1, Кредит 2 и Кредит 3 далее по тексту именуются «Кредиты».</w:t>
      </w:r>
    </w:p>
    <w:p w:rsidR="00D05810" w:rsidRPr="00D05810" w:rsidRDefault="00D05810" w:rsidP="00D05810">
      <w:pPr>
        <w:pStyle w:val="a5"/>
        <w:ind w:left="443"/>
        <w:rPr>
          <w:bCs/>
          <w:i/>
          <w:iCs/>
        </w:rPr>
      </w:pPr>
      <w:r w:rsidRPr="00D05810">
        <w:rPr>
          <w:bCs/>
          <w:i/>
          <w:iCs/>
        </w:rPr>
        <w:t>Заемщик 1, Заемщик 2 и Заемщик 3 далее по тексту именуются «Заемщики».</w:t>
      </w:r>
    </w:p>
    <w:p w:rsidR="00D05810" w:rsidRPr="00D05810" w:rsidRDefault="00D05810" w:rsidP="00D05810">
      <w:pPr>
        <w:pStyle w:val="a5"/>
        <w:ind w:left="443"/>
        <w:rPr>
          <w:bCs/>
          <w:i/>
          <w:iCs/>
        </w:rPr>
      </w:pPr>
      <w:r w:rsidRPr="00D05810">
        <w:rPr>
          <w:bCs/>
          <w:i/>
          <w:iCs/>
        </w:rPr>
        <w:t>3.</w:t>
      </w:r>
      <w:r w:rsidRPr="00D05810">
        <w:rPr>
          <w:bCs/>
          <w:i/>
          <w:iCs/>
        </w:rPr>
        <w:tab/>
        <w:t>Изложить первый абзац пункт 1.2 Статьи 1 Договора в следующей редакции:</w:t>
      </w:r>
    </w:p>
    <w:p w:rsidR="00D05810" w:rsidRPr="00D05810" w:rsidRDefault="00D05810" w:rsidP="00D05810">
      <w:pPr>
        <w:pStyle w:val="a5"/>
        <w:ind w:left="443"/>
        <w:rPr>
          <w:bCs/>
          <w:i/>
          <w:iCs/>
        </w:rPr>
      </w:pPr>
      <w:r w:rsidRPr="00D05810">
        <w:rPr>
          <w:bCs/>
          <w:i/>
          <w:iCs/>
        </w:rPr>
        <w:t>«1.2. В обеспечение надлежащего исполнения своих обязательств, а также обязательств Заемщиков по Соглашениям Залогодатель в силу настоящего договора («Договор») передает в залог Банку имущество в соответствии с перечнями, приведенными в Приложении № 1 и Приложении № 2 к Договору, являющимися неотъемлемой частью Договора («Имущество»)».</w:t>
      </w:r>
    </w:p>
    <w:p w:rsidR="00D05810" w:rsidRPr="00D05810" w:rsidRDefault="00D05810" w:rsidP="00D05810">
      <w:pPr>
        <w:pStyle w:val="a5"/>
        <w:ind w:left="443"/>
        <w:rPr>
          <w:bCs/>
          <w:i/>
          <w:iCs/>
        </w:rPr>
      </w:pPr>
      <w:r w:rsidRPr="00D05810">
        <w:rPr>
          <w:bCs/>
          <w:i/>
          <w:iCs/>
        </w:rPr>
        <w:t>4.</w:t>
      </w:r>
      <w:r w:rsidRPr="00D05810">
        <w:rPr>
          <w:bCs/>
          <w:i/>
          <w:iCs/>
        </w:rPr>
        <w:tab/>
        <w:t>Изложить первый абзац пункт 1.5 Статьи 1 Договора в следующей редакции:</w:t>
      </w:r>
    </w:p>
    <w:p w:rsidR="00D05810" w:rsidRPr="00D05810" w:rsidRDefault="00D05810" w:rsidP="00D05810">
      <w:pPr>
        <w:pStyle w:val="a5"/>
        <w:ind w:left="443"/>
        <w:rPr>
          <w:bCs/>
          <w:i/>
          <w:iCs/>
        </w:rPr>
      </w:pPr>
      <w:r w:rsidRPr="00D05810">
        <w:rPr>
          <w:bCs/>
          <w:i/>
          <w:iCs/>
        </w:rPr>
        <w:t>«1.5. Этим залогом обеспечивается право Банка на его требования, вытекающие из Соглашений, в том объеме, в котором они существуют к моменту их фактического удовлетворения (в том числе проценты, включая штрафные, неустойку, комиссии, потери, убытки, причиненные просрочкой исполнения, расходы по взысканию и другие расходы), а также требование о возврате полученного (требование о возмещении в деньгах стоимости полученного) по Соглашению/Соглашениям при его/их недействительности (полностью либо в части).»</w:t>
      </w:r>
    </w:p>
    <w:p w:rsidR="00D05810" w:rsidRPr="00D05810" w:rsidRDefault="00D05810" w:rsidP="00D05810">
      <w:pPr>
        <w:pStyle w:val="a5"/>
        <w:ind w:left="443"/>
        <w:rPr>
          <w:bCs/>
          <w:i/>
          <w:iCs/>
        </w:rPr>
      </w:pPr>
      <w:r w:rsidRPr="00D05810">
        <w:rPr>
          <w:bCs/>
          <w:i/>
          <w:iCs/>
        </w:rPr>
        <w:t>5.</w:t>
      </w:r>
      <w:r w:rsidRPr="00D05810">
        <w:rPr>
          <w:bCs/>
          <w:i/>
          <w:iCs/>
        </w:rPr>
        <w:tab/>
        <w:t>Изложить пункт 2.2 Статьи 2 Договора в следующей редакции:</w:t>
      </w:r>
    </w:p>
    <w:p w:rsidR="00D05810" w:rsidRPr="00D05810" w:rsidRDefault="00D05810" w:rsidP="00D05810">
      <w:pPr>
        <w:pStyle w:val="a5"/>
        <w:ind w:left="443"/>
        <w:rPr>
          <w:bCs/>
          <w:i/>
          <w:iCs/>
        </w:rPr>
      </w:pPr>
      <w:r w:rsidRPr="00D05810">
        <w:rPr>
          <w:bCs/>
          <w:i/>
          <w:iCs/>
        </w:rPr>
        <w:t>«2.2. Последующий залог Имущества или его части третьим лицам допускается при заключении каждого последующего договора залога с соблюдением следующих условий последующего залога:</w:t>
      </w:r>
    </w:p>
    <w:p w:rsidR="00D05810" w:rsidRPr="00D05810" w:rsidRDefault="00D05810" w:rsidP="00D05810">
      <w:pPr>
        <w:pStyle w:val="a5"/>
        <w:ind w:left="443"/>
        <w:rPr>
          <w:bCs/>
          <w:i/>
          <w:iCs/>
        </w:rPr>
      </w:pPr>
      <w:r w:rsidRPr="00D05810">
        <w:rPr>
          <w:bCs/>
          <w:i/>
          <w:iCs/>
        </w:rPr>
        <w:t>– Залогодатель обязан сообщать каждому последующему залогодержателю до заключения с ним договора о последующем залоге сведения о наличии Договора;</w:t>
      </w:r>
    </w:p>
    <w:p w:rsidR="00D05810" w:rsidRPr="00D05810" w:rsidRDefault="00D05810" w:rsidP="00D05810">
      <w:pPr>
        <w:pStyle w:val="a5"/>
        <w:ind w:left="443"/>
        <w:rPr>
          <w:bCs/>
          <w:i/>
          <w:iCs/>
        </w:rPr>
      </w:pPr>
      <w:r w:rsidRPr="00D05810">
        <w:rPr>
          <w:bCs/>
          <w:i/>
          <w:iCs/>
        </w:rPr>
        <w:t xml:space="preserve">– каждый последующий залогодержатель в последующем договоре залога заранее даст свое согласие на изменение настоящего Договора, в том числе и на изменение, влекущее обеспечение новых требований Банка, увеличение объема ответственности Залогодателя и иное ухудшение обеспечения требования последующего залогодержателя. </w:t>
      </w:r>
    </w:p>
    <w:p w:rsidR="00D05810" w:rsidRPr="00D05810" w:rsidRDefault="00D05810" w:rsidP="00D05810">
      <w:pPr>
        <w:pStyle w:val="a5"/>
        <w:ind w:left="443"/>
        <w:rPr>
          <w:bCs/>
          <w:i/>
          <w:iCs/>
        </w:rPr>
      </w:pPr>
      <w:r w:rsidRPr="00D05810">
        <w:rPr>
          <w:bCs/>
          <w:i/>
          <w:iCs/>
        </w:rPr>
        <w:t>В течение 10 (Десяти) дней с даты заключения последующего договора залога Залогодатель обязуется уведомить об этом Залогодержателя с указанием предмета залога и залогодержателя по последующему договору залога, а также подтверждение соблюдения выполнения Залогодателем условий, установленных для последующего залога п. 2.2. Статьи 2 настоящего Договора.».</w:t>
      </w:r>
    </w:p>
    <w:p w:rsidR="00D05810" w:rsidRPr="00D05810" w:rsidRDefault="00D05810" w:rsidP="00D05810">
      <w:pPr>
        <w:pStyle w:val="a5"/>
        <w:ind w:left="443"/>
        <w:rPr>
          <w:bCs/>
          <w:i/>
          <w:iCs/>
        </w:rPr>
      </w:pPr>
      <w:r w:rsidRPr="00D05810">
        <w:rPr>
          <w:bCs/>
          <w:i/>
          <w:iCs/>
        </w:rPr>
        <w:t>6.</w:t>
      </w:r>
      <w:r w:rsidRPr="00D05810">
        <w:rPr>
          <w:bCs/>
          <w:i/>
          <w:iCs/>
        </w:rPr>
        <w:tab/>
        <w:t>Изложить пункт 4.1 Статьи 4 Договора в следующей редакции:</w:t>
      </w:r>
    </w:p>
    <w:p w:rsidR="00D05810" w:rsidRPr="00D05810" w:rsidRDefault="00D05810" w:rsidP="00D05810">
      <w:pPr>
        <w:pStyle w:val="a5"/>
        <w:ind w:left="443"/>
        <w:rPr>
          <w:bCs/>
          <w:i/>
          <w:iCs/>
        </w:rPr>
      </w:pPr>
      <w:r w:rsidRPr="00D05810">
        <w:rPr>
          <w:bCs/>
          <w:i/>
          <w:iCs/>
        </w:rPr>
        <w:t>«4.1. В случае неисполнения или ненадлежащего исполнения Залогодателем обеспеченного залогом обязательства Банк вправе обратить взыскание на Имущество в судебном порядке. Для обращения взыскания на Имущество достаточно одного нарушения срока внесения платежей по Соглашениям».</w:t>
      </w:r>
    </w:p>
    <w:p w:rsidR="00D05810" w:rsidRPr="00D05810" w:rsidRDefault="00D05810" w:rsidP="00D05810">
      <w:pPr>
        <w:pStyle w:val="a5"/>
        <w:ind w:left="443"/>
        <w:rPr>
          <w:bCs/>
          <w:i/>
          <w:iCs/>
        </w:rPr>
      </w:pPr>
      <w:r w:rsidRPr="00D05810">
        <w:rPr>
          <w:bCs/>
          <w:i/>
          <w:iCs/>
        </w:rPr>
        <w:t>7.</w:t>
      </w:r>
      <w:r w:rsidRPr="00D05810">
        <w:rPr>
          <w:bCs/>
          <w:i/>
          <w:iCs/>
        </w:rPr>
        <w:tab/>
        <w:t>Изложить пункт 4.3, 4.4 Статьи 4 Договора в следующей редакции:</w:t>
      </w:r>
    </w:p>
    <w:p w:rsidR="00D05810" w:rsidRPr="00D05810" w:rsidRDefault="00D05810" w:rsidP="00D05810">
      <w:pPr>
        <w:pStyle w:val="a5"/>
        <w:ind w:left="443"/>
        <w:rPr>
          <w:bCs/>
          <w:i/>
          <w:iCs/>
        </w:rPr>
      </w:pPr>
      <w:r w:rsidRPr="00D05810">
        <w:rPr>
          <w:bCs/>
          <w:i/>
          <w:iCs/>
        </w:rPr>
        <w:t xml:space="preserve">«4.3. Разница между суммой, вырученной при реализации Имущества, и размером обеспеченного залогом требования будет возвращена Банком Залогодателю после погашения задолженности Заемщиков по Соглашениям и осуществления других платежей </w:t>
      </w:r>
      <w:r w:rsidRPr="00D05810">
        <w:rPr>
          <w:bCs/>
          <w:i/>
          <w:iCs/>
        </w:rPr>
        <w:lastRenderedPageBreak/>
        <w:t>и оплаты (возмещения) других расходов, как это следует из Статьи 1 настоящего Договора, за счет стоимости реализованного Имущества.</w:t>
      </w:r>
    </w:p>
    <w:p w:rsidR="00D05810" w:rsidRPr="00D05810" w:rsidRDefault="00D05810" w:rsidP="00D05810">
      <w:pPr>
        <w:pStyle w:val="a5"/>
        <w:ind w:left="443"/>
        <w:rPr>
          <w:bCs/>
          <w:i/>
          <w:iCs/>
        </w:rPr>
      </w:pPr>
      <w:r w:rsidRPr="00D05810">
        <w:rPr>
          <w:bCs/>
          <w:i/>
          <w:iCs/>
        </w:rPr>
        <w:t>4.4. Банк может отказаться от своего права обратить взыскание на Имущество в любое время до момента реализации в случае полного погашения задолженности по Соглашениям».</w:t>
      </w:r>
    </w:p>
    <w:p w:rsidR="00D05810" w:rsidRPr="00D05810" w:rsidRDefault="00D05810" w:rsidP="00D05810">
      <w:pPr>
        <w:pStyle w:val="a5"/>
        <w:ind w:left="443"/>
        <w:rPr>
          <w:bCs/>
          <w:i/>
          <w:iCs/>
        </w:rPr>
      </w:pPr>
      <w:r w:rsidRPr="00D05810">
        <w:rPr>
          <w:bCs/>
          <w:i/>
          <w:iCs/>
        </w:rPr>
        <w:t>8.</w:t>
      </w:r>
      <w:r w:rsidRPr="00D05810">
        <w:rPr>
          <w:bCs/>
          <w:i/>
          <w:iCs/>
        </w:rPr>
        <w:tab/>
        <w:t>Изложить пункт 7.7 Статьи 7 Договора в следующей редакции:</w:t>
      </w:r>
    </w:p>
    <w:p w:rsidR="008B3011" w:rsidRDefault="00D05810" w:rsidP="00D05810">
      <w:pPr>
        <w:pStyle w:val="a5"/>
        <w:ind w:left="443"/>
        <w:rPr>
          <w:bCs/>
          <w:i/>
          <w:iCs/>
        </w:rPr>
      </w:pPr>
      <w:r w:rsidRPr="00D05810">
        <w:rPr>
          <w:bCs/>
          <w:i/>
          <w:iCs/>
        </w:rPr>
        <w:t>«7.7. Настоящий Договор подчиняется российскому праву, считается заключенным с даты его подписания обеими Сторонами, которая указана под заголовком, и действует в течение срока, оканчивающегося через три года с даты окончания Срока действия Кредита 1, Кредита 2, Кредита 3 (в зависимости от того, какая из дат наступит позднее).</w:t>
      </w:r>
    </w:p>
    <w:p w:rsidR="00D05810" w:rsidRDefault="00D05810" w:rsidP="00D05810">
      <w:pPr>
        <w:pStyle w:val="a5"/>
        <w:ind w:left="443"/>
        <w:rPr>
          <w:bCs/>
          <w:i/>
          <w:iCs/>
        </w:rPr>
      </w:pPr>
    </w:p>
    <w:p w:rsidR="00F7014C" w:rsidRDefault="00880167" w:rsidP="00880167">
      <w:pPr>
        <w:pStyle w:val="a5"/>
        <w:rPr>
          <w:iCs/>
          <w:sz w:val="22"/>
          <w:szCs w:val="22"/>
        </w:rPr>
      </w:pPr>
      <w:r>
        <w:rPr>
          <w:b/>
          <w:iCs/>
          <w:sz w:val="22"/>
          <w:szCs w:val="22"/>
        </w:rPr>
        <w:t xml:space="preserve">Вопрос </w:t>
      </w:r>
      <w:r w:rsidR="00F7014C">
        <w:rPr>
          <w:b/>
          <w:iCs/>
          <w:sz w:val="22"/>
          <w:szCs w:val="22"/>
        </w:rPr>
        <w:t>7</w:t>
      </w:r>
      <w:r>
        <w:rPr>
          <w:b/>
          <w:iCs/>
          <w:sz w:val="22"/>
          <w:szCs w:val="22"/>
        </w:rPr>
        <w:t xml:space="preserve">: </w:t>
      </w:r>
      <w:r w:rsidRPr="00880167">
        <w:rPr>
          <w:iCs/>
          <w:sz w:val="22"/>
          <w:szCs w:val="22"/>
        </w:rPr>
        <w:t>О даче согласия на заключение взаимосвязанной сделки с заинтересованностью - заключение ЗАО имени С.М. Кирова с Акционерным обществом «ЮниКредит Банк» Дополнения №1 к Договору о залоге №015/0343Z/17 от 19.07.2017г.</w:t>
      </w:r>
    </w:p>
    <w:p w:rsidR="00880167" w:rsidRDefault="00880167" w:rsidP="00880167">
      <w:pPr>
        <w:pStyle w:val="a5"/>
        <w:rPr>
          <w:bCs/>
          <w:iCs/>
          <w:sz w:val="22"/>
          <w:szCs w:val="22"/>
        </w:rPr>
      </w:pPr>
    </w:p>
    <w:p w:rsidR="00F7014C" w:rsidRPr="003F27D7" w:rsidRDefault="00F7014C" w:rsidP="00F7014C">
      <w:pPr>
        <w:jc w:val="both"/>
        <w:rPr>
          <w:b/>
          <w:sz w:val="22"/>
          <w:szCs w:val="22"/>
        </w:rPr>
      </w:pPr>
      <w:r w:rsidRPr="003F27D7">
        <w:rPr>
          <w:b/>
          <w:sz w:val="22"/>
          <w:szCs w:val="22"/>
        </w:rPr>
        <w:t>ГОЛОСОВАЛИ:</w:t>
      </w:r>
    </w:p>
    <w:p w:rsidR="00F7014C" w:rsidRPr="00090415" w:rsidRDefault="00F7014C" w:rsidP="00F7014C">
      <w:pPr>
        <w:suppressAutoHyphens/>
        <w:spacing w:after="120"/>
        <w:ind w:firstLine="567"/>
        <w:jc w:val="both"/>
        <w:rPr>
          <w:rFonts w:eastAsia="Times New Roman"/>
          <w:sz w:val="22"/>
          <w:szCs w:val="22"/>
          <w:lang w:eastAsia="ar-SA"/>
        </w:rPr>
      </w:pPr>
      <w:r w:rsidRPr="00090415">
        <w:rPr>
          <w:rFonts w:eastAsia="Times New Roman"/>
          <w:sz w:val="22"/>
          <w:szCs w:val="22"/>
          <w:lang w:eastAsia="ar-SA"/>
        </w:rPr>
        <w:t xml:space="preserve">Результаты голосования по </w:t>
      </w:r>
      <w:r>
        <w:rPr>
          <w:rFonts w:eastAsia="Times New Roman"/>
          <w:sz w:val="22"/>
          <w:szCs w:val="22"/>
          <w:lang w:eastAsia="ar-SA"/>
        </w:rPr>
        <w:t>седьмому</w:t>
      </w:r>
      <w:r w:rsidRPr="00090415">
        <w:rPr>
          <w:rFonts w:eastAsia="Times New Roman"/>
          <w:sz w:val="22"/>
          <w:szCs w:val="22"/>
          <w:lang w:eastAsia="ar-SA"/>
        </w:rPr>
        <w:t xml:space="preserve"> вопросу повестки дня общего собрания акционеров: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6"/>
        <w:gridCol w:w="4899"/>
      </w:tblGrid>
      <w:tr w:rsidR="00F7014C" w:rsidRPr="00090415" w:rsidTr="006C2438">
        <w:tc>
          <w:tcPr>
            <w:tcW w:w="4961" w:type="dxa"/>
            <w:vAlign w:val="center"/>
          </w:tcPr>
          <w:p w:rsidR="00F7014C" w:rsidRPr="00090415" w:rsidRDefault="00F7014C" w:rsidP="006C2438">
            <w:pPr>
              <w:suppressAutoHyphens/>
              <w:spacing w:before="40" w:after="40"/>
              <w:jc w:val="center"/>
              <w:rPr>
                <w:rFonts w:eastAsia="Times New Roman"/>
                <w:b/>
                <w:bCs/>
                <w:sz w:val="22"/>
                <w:szCs w:val="22"/>
                <w:lang w:eastAsia="ar-SA"/>
              </w:rPr>
            </w:pPr>
            <w:r w:rsidRPr="00090415">
              <w:rPr>
                <w:rFonts w:eastAsia="Times New Roman"/>
                <w:b/>
                <w:bCs/>
                <w:sz w:val="22"/>
                <w:szCs w:val="22"/>
                <w:lang w:eastAsia="ar-SA"/>
              </w:rPr>
              <w:t>Варианты голосования</w:t>
            </w:r>
          </w:p>
        </w:tc>
        <w:tc>
          <w:tcPr>
            <w:tcW w:w="4962" w:type="dxa"/>
            <w:vAlign w:val="center"/>
          </w:tcPr>
          <w:p w:rsidR="00F7014C" w:rsidRPr="00090415" w:rsidRDefault="00F7014C" w:rsidP="006C2438">
            <w:pPr>
              <w:suppressAutoHyphens/>
              <w:spacing w:before="40" w:after="40"/>
              <w:ind w:left="-57" w:right="-57"/>
              <w:jc w:val="center"/>
              <w:rPr>
                <w:rFonts w:eastAsia="Times New Roman"/>
                <w:b/>
                <w:bCs/>
                <w:sz w:val="22"/>
                <w:szCs w:val="22"/>
                <w:lang w:eastAsia="ar-SA"/>
              </w:rPr>
            </w:pPr>
            <w:r w:rsidRPr="00090415">
              <w:rPr>
                <w:rFonts w:eastAsia="Times New Roman"/>
                <w:b/>
                <w:bCs/>
                <w:sz w:val="22"/>
                <w:szCs w:val="22"/>
                <w:lang w:eastAsia="ar-SA"/>
              </w:rPr>
              <w:t>Число голосов, отданных за каждый из вариантов голосования</w:t>
            </w:r>
          </w:p>
        </w:tc>
      </w:tr>
      <w:tr w:rsidR="00F7014C" w:rsidRPr="00090415" w:rsidTr="006C2438">
        <w:tc>
          <w:tcPr>
            <w:tcW w:w="4961" w:type="dxa"/>
          </w:tcPr>
          <w:p w:rsidR="00F7014C" w:rsidRPr="00090415" w:rsidRDefault="00F7014C" w:rsidP="006C2438">
            <w:pPr>
              <w:keepNext/>
              <w:numPr>
                <w:ilvl w:val="1"/>
                <w:numId w:val="0"/>
              </w:numPr>
              <w:tabs>
                <w:tab w:val="num" w:pos="0"/>
              </w:tabs>
              <w:suppressAutoHyphens/>
              <w:spacing w:before="40" w:after="40"/>
              <w:jc w:val="center"/>
              <w:outlineLvl w:val="1"/>
              <w:rPr>
                <w:rFonts w:eastAsia="Times New Roman"/>
                <w:sz w:val="22"/>
                <w:szCs w:val="22"/>
                <w:lang w:eastAsia="ar-SA"/>
              </w:rPr>
            </w:pPr>
            <w:r w:rsidRPr="00090415">
              <w:rPr>
                <w:rFonts w:eastAsia="Times New Roman"/>
                <w:sz w:val="22"/>
                <w:szCs w:val="22"/>
                <w:lang w:eastAsia="ar-SA"/>
              </w:rPr>
              <w:t>ЗА</w:t>
            </w:r>
          </w:p>
        </w:tc>
        <w:tc>
          <w:tcPr>
            <w:tcW w:w="4962" w:type="dxa"/>
          </w:tcPr>
          <w:p w:rsidR="00F7014C" w:rsidRPr="00090415" w:rsidRDefault="00F7014C" w:rsidP="006C2438">
            <w:pPr>
              <w:suppressAutoHyphens/>
              <w:jc w:val="center"/>
              <w:rPr>
                <w:rFonts w:eastAsia="Times New Roman"/>
                <w:b/>
                <w:bCs/>
                <w:sz w:val="22"/>
                <w:szCs w:val="22"/>
                <w:lang w:eastAsia="ar-SA"/>
              </w:rPr>
            </w:pPr>
            <w:r w:rsidRPr="00C32C36">
              <w:rPr>
                <w:rFonts w:eastAsia="Times New Roman"/>
                <w:b/>
                <w:bCs/>
                <w:sz w:val="22"/>
                <w:szCs w:val="22"/>
                <w:lang w:eastAsia="ar-SA"/>
              </w:rPr>
              <w:t>21998</w:t>
            </w:r>
          </w:p>
        </w:tc>
      </w:tr>
      <w:tr w:rsidR="00F7014C" w:rsidRPr="00090415" w:rsidTr="006C2438">
        <w:tc>
          <w:tcPr>
            <w:tcW w:w="4961" w:type="dxa"/>
          </w:tcPr>
          <w:p w:rsidR="00F7014C" w:rsidRPr="00090415" w:rsidRDefault="00F7014C" w:rsidP="006C2438">
            <w:pPr>
              <w:keepNext/>
              <w:numPr>
                <w:ilvl w:val="2"/>
                <w:numId w:val="0"/>
              </w:numPr>
              <w:tabs>
                <w:tab w:val="num" w:pos="0"/>
              </w:tabs>
              <w:suppressAutoHyphens/>
              <w:spacing w:before="40" w:after="40"/>
              <w:jc w:val="center"/>
              <w:outlineLvl w:val="2"/>
              <w:rPr>
                <w:rFonts w:eastAsia="Times New Roman"/>
                <w:sz w:val="22"/>
                <w:szCs w:val="22"/>
                <w:lang w:eastAsia="ar-SA"/>
              </w:rPr>
            </w:pPr>
            <w:r w:rsidRPr="00090415">
              <w:rPr>
                <w:rFonts w:eastAsia="Times New Roman"/>
                <w:sz w:val="22"/>
                <w:szCs w:val="22"/>
                <w:lang w:eastAsia="ar-SA"/>
              </w:rPr>
              <w:t>ПРОТИВ</w:t>
            </w:r>
          </w:p>
        </w:tc>
        <w:tc>
          <w:tcPr>
            <w:tcW w:w="4962" w:type="dxa"/>
          </w:tcPr>
          <w:p w:rsidR="00F7014C" w:rsidRPr="00090415" w:rsidRDefault="00F7014C" w:rsidP="006C2438">
            <w:pPr>
              <w:suppressAutoHyphens/>
              <w:jc w:val="center"/>
              <w:rPr>
                <w:rFonts w:eastAsia="Times New Roman"/>
                <w:b/>
                <w:bCs/>
                <w:sz w:val="22"/>
                <w:szCs w:val="22"/>
                <w:lang w:eastAsia="ar-SA"/>
              </w:rPr>
            </w:pPr>
            <w:r>
              <w:rPr>
                <w:rFonts w:eastAsia="Times New Roman"/>
                <w:b/>
                <w:bCs/>
                <w:sz w:val="22"/>
                <w:szCs w:val="22"/>
                <w:lang w:eastAsia="ar-SA"/>
              </w:rPr>
              <w:t>0</w:t>
            </w:r>
          </w:p>
        </w:tc>
      </w:tr>
      <w:tr w:rsidR="00F7014C" w:rsidRPr="00090415" w:rsidTr="006C2438">
        <w:tc>
          <w:tcPr>
            <w:tcW w:w="4961" w:type="dxa"/>
          </w:tcPr>
          <w:p w:rsidR="00F7014C" w:rsidRPr="00090415" w:rsidRDefault="00F7014C" w:rsidP="006C2438">
            <w:pPr>
              <w:keepNext/>
              <w:numPr>
                <w:ilvl w:val="2"/>
                <w:numId w:val="0"/>
              </w:numPr>
              <w:tabs>
                <w:tab w:val="num" w:pos="0"/>
              </w:tabs>
              <w:suppressAutoHyphens/>
              <w:spacing w:before="40" w:after="40"/>
              <w:jc w:val="center"/>
              <w:outlineLvl w:val="2"/>
              <w:rPr>
                <w:rFonts w:eastAsia="Times New Roman"/>
                <w:sz w:val="22"/>
                <w:szCs w:val="22"/>
                <w:lang w:eastAsia="ar-SA"/>
              </w:rPr>
            </w:pPr>
            <w:r w:rsidRPr="00090415">
              <w:rPr>
                <w:rFonts w:eastAsia="Times New Roman"/>
                <w:sz w:val="22"/>
                <w:szCs w:val="22"/>
                <w:lang w:eastAsia="ar-SA"/>
              </w:rPr>
              <w:t>ВОЗДЕРЖАЛСЯ</w:t>
            </w:r>
          </w:p>
        </w:tc>
        <w:tc>
          <w:tcPr>
            <w:tcW w:w="4962" w:type="dxa"/>
          </w:tcPr>
          <w:p w:rsidR="00F7014C" w:rsidRPr="00090415" w:rsidRDefault="00F7014C" w:rsidP="006C2438">
            <w:pPr>
              <w:suppressAutoHyphens/>
              <w:jc w:val="center"/>
              <w:rPr>
                <w:rFonts w:eastAsia="Times New Roman"/>
                <w:b/>
                <w:bCs/>
                <w:sz w:val="22"/>
                <w:szCs w:val="22"/>
                <w:lang w:eastAsia="ar-SA"/>
              </w:rPr>
            </w:pPr>
            <w:r>
              <w:rPr>
                <w:rFonts w:eastAsia="Times New Roman"/>
                <w:b/>
                <w:bCs/>
                <w:sz w:val="22"/>
                <w:szCs w:val="22"/>
                <w:lang w:eastAsia="ar-SA"/>
              </w:rPr>
              <w:t>0</w:t>
            </w:r>
          </w:p>
        </w:tc>
      </w:tr>
    </w:tbl>
    <w:p w:rsidR="00F7014C" w:rsidRPr="00090415" w:rsidRDefault="00F7014C" w:rsidP="00F7014C">
      <w:pPr>
        <w:suppressAutoHyphens/>
        <w:ind w:firstLine="540"/>
        <w:jc w:val="both"/>
        <w:rPr>
          <w:rFonts w:eastAsia="Times New Roman"/>
          <w:sz w:val="22"/>
          <w:szCs w:val="22"/>
          <w:lang w:eastAsia="ar-SA"/>
        </w:rPr>
      </w:pPr>
      <w:r w:rsidRPr="00090415">
        <w:rPr>
          <w:rFonts w:eastAsia="Times New Roman"/>
          <w:sz w:val="22"/>
          <w:szCs w:val="22"/>
          <w:lang w:eastAsia="ar-SA"/>
        </w:rPr>
        <w:t>Число голосов  по данному вопросу повестки дня общего собрания, которые не подсчитывались в связи с признанием бюллетеней недействительными</w:t>
      </w:r>
      <w:r>
        <w:rPr>
          <w:rFonts w:eastAsia="Times New Roman"/>
          <w:sz w:val="22"/>
          <w:szCs w:val="22"/>
          <w:lang w:eastAsia="ar-SA"/>
        </w:rPr>
        <w:t xml:space="preserve"> или по иным основаниям</w:t>
      </w:r>
      <w:r w:rsidRPr="00090415">
        <w:rPr>
          <w:rFonts w:eastAsia="Times New Roman"/>
          <w:sz w:val="22"/>
          <w:szCs w:val="22"/>
          <w:lang w:eastAsia="ar-SA"/>
        </w:rPr>
        <w:t xml:space="preserve">, составляет </w:t>
      </w:r>
      <w:r w:rsidRPr="00090415">
        <w:rPr>
          <w:rFonts w:eastAsia="Times New Roman"/>
          <w:sz w:val="22"/>
          <w:szCs w:val="22"/>
          <w:u w:val="single"/>
          <w:lang w:eastAsia="ar-SA"/>
        </w:rPr>
        <w:t>______</w:t>
      </w:r>
      <w:r w:rsidRPr="00C32C36">
        <w:rPr>
          <w:rFonts w:eastAsia="Times New Roman"/>
          <w:sz w:val="22"/>
          <w:szCs w:val="22"/>
          <w:u w:val="single"/>
          <w:lang w:eastAsia="ar-SA"/>
        </w:rPr>
        <w:t>97926</w:t>
      </w:r>
      <w:r w:rsidRPr="00090415">
        <w:rPr>
          <w:rFonts w:eastAsia="Times New Roman"/>
          <w:sz w:val="22"/>
          <w:szCs w:val="22"/>
          <w:u w:val="single"/>
          <w:lang w:eastAsia="ar-SA"/>
        </w:rPr>
        <w:t>_______</w:t>
      </w:r>
      <w:r w:rsidRPr="00090415">
        <w:rPr>
          <w:rFonts w:eastAsia="Times New Roman"/>
          <w:sz w:val="22"/>
          <w:szCs w:val="22"/>
          <w:lang w:eastAsia="ar-SA"/>
        </w:rPr>
        <w:t xml:space="preserve"> голосов.</w:t>
      </w:r>
      <w:r>
        <w:rPr>
          <w:rFonts w:eastAsia="Times New Roman"/>
          <w:sz w:val="22"/>
          <w:szCs w:val="22"/>
          <w:lang w:eastAsia="ar-SA"/>
        </w:rPr>
        <w:t xml:space="preserve"> </w:t>
      </w:r>
      <w:r w:rsidRPr="00F21984">
        <w:rPr>
          <w:rFonts w:eastAsia="Times New Roman"/>
          <w:sz w:val="22"/>
          <w:szCs w:val="22"/>
          <w:lang w:eastAsia="ar-SA"/>
        </w:rPr>
        <w:t>При подсчете голосов по данному вопросу не учитываются голоса заинтересованного</w:t>
      </w:r>
      <w:r>
        <w:rPr>
          <w:rFonts w:eastAsia="Times New Roman"/>
          <w:sz w:val="22"/>
          <w:szCs w:val="22"/>
          <w:lang w:eastAsia="ar-SA"/>
        </w:rPr>
        <w:t xml:space="preserve"> лица: </w:t>
      </w:r>
      <w:r w:rsidRPr="00C32C36">
        <w:rPr>
          <w:rFonts w:eastAsia="Times New Roman"/>
          <w:sz w:val="22"/>
          <w:szCs w:val="22"/>
          <w:lang w:eastAsia="ar-SA"/>
        </w:rPr>
        <w:t>97926</w:t>
      </w:r>
      <w:r>
        <w:rPr>
          <w:rFonts w:eastAsia="Times New Roman"/>
          <w:sz w:val="22"/>
          <w:szCs w:val="22"/>
          <w:lang w:eastAsia="ar-SA"/>
        </w:rPr>
        <w:t>.</w:t>
      </w:r>
    </w:p>
    <w:p w:rsidR="00F7014C" w:rsidRPr="002851C2" w:rsidRDefault="00F7014C" w:rsidP="00F7014C">
      <w:pPr>
        <w:pStyle w:val="a5"/>
        <w:rPr>
          <w:b/>
          <w:i/>
          <w:sz w:val="22"/>
          <w:szCs w:val="22"/>
        </w:rPr>
      </w:pPr>
    </w:p>
    <w:p w:rsidR="00F7014C" w:rsidRPr="00F7014C" w:rsidRDefault="00880167" w:rsidP="00F7014C">
      <w:pPr>
        <w:pStyle w:val="a5"/>
        <w:ind w:left="443"/>
        <w:rPr>
          <w:bCs/>
          <w:i/>
          <w:iCs/>
        </w:rPr>
      </w:pPr>
      <w:r w:rsidRPr="00880167">
        <w:rPr>
          <w:b/>
          <w:i/>
          <w:iCs/>
          <w:sz w:val="22"/>
          <w:szCs w:val="22"/>
          <w:u w:val="single"/>
        </w:rPr>
        <w:t xml:space="preserve">По результатам голосования принято решение: </w:t>
      </w:r>
      <w:r w:rsidR="00F7014C" w:rsidRPr="00F7014C">
        <w:rPr>
          <w:bCs/>
          <w:i/>
          <w:iCs/>
        </w:rPr>
        <w:t>Предоставить согласие на совершение взаимосвязанной сделки с заинтересованностью – заключение ЗАО имени С.М. Кирова созданного и зарегистрированного в соответствии с законодательством Российской Федерации, ОГРН 1026101492977, ИНН 6127000316, адрес юридического лица: 347565, Ростовская обл, Песчанокопский район, с. Красная Поляна, ул. Кирова, д. Б\Н с Акционерным обществом «ЮниКредит Банк», созданным и зарегистрированным в соответствии с законодательством Российской Федерации, с местонахождением по адресу: 119034, г. Москва, Пречистенская набережная, д. 9, далее Банк, Дополнения №1 к Договору о залоге №015/0343Z/17 от 19.07.2017г.</w:t>
      </w:r>
    </w:p>
    <w:p w:rsidR="00F7014C" w:rsidRPr="00F7014C" w:rsidRDefault="00F7014C" w:rsidP="00F7014C">
      <w:pPr>
        <w:pStyle w:val="a5"/>
        <w:ind w:left="443"/>
        <w:rPr>
          <w:bCs/>
          <w:i/>
          <w:iCs/>
        </w:rPr>
      </w:pPr>
      <w:r w:rsidRPr="00F7014C">
        <w:rPr>
          <w:bCs/>
          <w:i/>
          <w:iCs/>
        </w:rPr>
        <w:t>о нижеследующем:</w:t>
      </w:r>
    </w:p>
    <w:p w:rsidR="00F7014C" w:rsidRPr="00F7014C" w:rsidRDefault="00F7014C" w:rsidP="00F7014C">
      <w:pPr>
        <w:pStyle w:val="a5"/>
        <w:ind w:left="443"/>
        <w:rPr>
          <w:bCs/>
          <w:i/>
          <w:iCs/>
        </w:rPr>
      </w:pPr>
      <w:r w:rsidRPr="00F7014C">
        <w:rPr>
          <w:bCs/>
          <w:i/>
          <w:iCs/>
        </w:rPr>
        <w:t>1. Изложить четвертый абзац преамбулы Договора в следующей редакции:</w:t>
      </w:r>
    </w:p>
    <w:p w:rsidR="00F7014C" w:rsidRPr="00F7014C" w:rsidRDefault="00F7014C" w:rsidP="00F7014C">
      <w:pPr>
        <w:pStyle w:val="a5"/>
        <w:ind w:left="443"/>
        <w:rPr>
          <w:bCs/>
          <w:i/>
          <w:iCs/>
        </w:rPr>
      </w:pPr>
      <w:r w:rsidRPr="00F7014C">
        <w:rPr>
          <w:bCs/>
          <w:i/>
          <w:iCs/>
        </w:rPr>
        <w:t>«Принимая во внимание:</w:t>
      </w:r>
    </w:p>
    <w:p w:rsidR="00F7014C" w:rsidRPr="00F7014C" w:rsidRDefault="00F7014C" w:rsidP="00F7014C">
      <w:pPr>
        <w:pStyle w:val="a5"/>
        <w:ind w:left="443"/>
        <w:rPr>
          <w:bCs/>
          <w:i/>
          <w:iCs/>
        </w:rPr>
      </w:pPr>
      <w:r w:rsidRPr="00F7014C">
        <w:rPr>
          <w:bCs/>
          <w:i/>
          <w:iCs/>
        </w:rPr>
        <w:t>- условия предоставления кредита («Кредит 1») по Соглашению № 015/0109L/17 о предоставлении кредита от «05» сентября 2017 г., заключенному между Акционерным обществом «Богородицкое», созданным и зарегистрированным в соответствии с законодательством Российской Федерации, ОГРН 1046127001766, ИНН 6127010762, адрес юридического лица: 347562, Ростовская обл, Песчанокопский район, с. Богородицкое, пер. Советский, д. 76 («Заемщик 1») и Банком («Соглашение 1»),</w:t>
      </w:r>
    </w:p>
    <w:p w:rsidR="00F7014C" w:rsidRPr="00F7014C" w:rsidRDefault="00F7014C" w:rsidP="00F7014C">
      <w:pPr>
        <w:pStyle w:val="a5"/>
        <w:ind w:left="443"/>
        <w:rPr>
          <w:bCs/>
          <w:i/>
          <w:iCs/>
        </w:rPr>
      </w:pPr>
      <w:r w:rsidRPr="00F7014C">
        <w:rPr>
          <w:bCs/>
          <w:i/>
          <w:iCs/>
        </w:rPr>
        <w:t xml:space="preserve">- условия предоставления кредита («Кредит 2») по Соглашению № 015/0104L/17 о предоставлении кредита от «05» сентября 2017 г., заключенному между Обществом с ограниченной ответственностью «Рассвет», созданным и зарегистрированным в соответствии с законодательством Российской Федерации, ОГРН 1176196049050, ИНН 6127018634, адрес юридического лица: 347570, Ростовская обл, Песчанокопский район, с. Песчанокопское, ул. Энгельса, д. 222А, являющимся правопреемником Публичного акционерного общества «Рассвет», созданного и зарегистрированного в соответствии с законодательством Российской Федерации, ИНН 6127004906, ОГРН 1026101492328, адрес юридического лица: 347570, Ростовская область, Село Песчанокопское, улица Энгельса, </w:t>
      </w:r>
      <w:r w:rsidRPr="00F7014C">
        <w:rPr>
          <w:bCs/>
          <w:i/>
          <w:iCs/>
        </w:rPr>
        <w:lastRenderedPageBreak/>
        <w:t>222А, созданного путем реорганизации в форме преобразования, («Заемщик 2») и Банком («Соглашение 2»),</w:t>
      </w:r>
    </w:p>
    <w:p w:rsidR="00F7014C" w:rsidRPr="00F7014C" w:rsidRDefault="00F7014C" w:rsidP="00F7014C">
      <w:pPr>
        <w:pStyle w:val="a5"/>
        <w:ind w:left="443"/>
        <w:rPr>
          <w:bCs/>
          <w:i/>
          <w:iCs/>
        </w:rPr>
      </w:pPr>
      <w:r w:rsidRPr="00F7014C">
        <w:rPr>
          <w:bCs/>
          <w:i/>
          <w:iCs/>
        </w:rPr>
        <w:t>- условия предоставления кредита («Кредит 3») по Соглашению № 015/0066L/17 о предоставлении кредита от «06» июня 2017 г., заключенному между Закрытым акционерным обществом «Имени С. М. Кирова», созданным и зарегистрированным в соответствии с законодательством Российской Федерации, ОГРН 1026101492977, ИНН 6127000316, адрес юридического лица: 347565, Ростовская обл, Песчанокопский район, с. Красная Поляна, ул. Кирова, д. Б\Н («Заемщик 3») и Банком («Соглашение 3»),</w:t>
      </w:r>
    </w:p>
    <w:p w:rsidR="00F7014C" w:rsidRPr="00F7014C" w:rsidRDefault="00F7014C" w:rsidP="00F7014C">
      <w:pPr>
        <w:pStyle w:val="a5"/>
        <w:ind w:left="443"/>
        <w:rPr>
          <w:bCs/>
          <w:i/>
          <w:iCs/>
        </w:rPr>
      </w:pPr>
      <w:r w:rsidRPr="00F7014C">
        <w:rPr>
          <w:bCs/>
          <w:i/>
          <w:iCs/>
        </w:rPr>
        <w:t>2. Изложить пункт 1.1 Статьи 1 «Предмет Договора» Договора в следующей редакции:</w:t>
      </w:r>
    </w:p>
    <w:p w:rsidR="00F7014C" w:rsidRPr="00F7014C" w:rsidRDefault="00F7014C" w:rsidP="00F7014C">
      <w:pPr>
        <w:pStyle w:val="a5"/>
        <w:ind w:left="443"/>
        <w:rPr>
          <w:bCs/>
          <w:i/>
          <w:iCs/>
        </w:rPr>
      </w:pPr>
      <w:r w:rsidRPr="00F7014C">
        <w:rPr>
          <w:bCs/>
          <w:i/>
          <w:iCs/>
        </w:rPr>
        <w:t>«1.1. В соответствии с условиями:</w:t>
      </w:r>
    </w:p>
    <w:p w:rsidR="00F7014C" w:rsidRPr="00F7014C" w:rsidRDefault="00F7014C" w:rsidP="00F7014C">
      <w:pPr>
        <w:pStyle w:val="a5"/>
        <w:ind w:left="443"/>
        <w:rPr>
          <w:bCs/>
          <w:i/>
          <w:iCs/>
        </w:rPr>
      </w:pPr>
      <w:r w:rsidRPr="00F7014C">
        <w:rPr>
          <w:bCs/>
          <w:i/>
          <w:iCs/>
        </w:rPr>
        <w:t>- Соглашения 1 Банк предоставляет Заемщику Кредит 1 в сумме 37 400 000,00 (Тридцать семь миллионов четыреста тысяч 00/100) Рублей РФ на срок до «30» декабря 2021 г.;</w:t>
      </w:r>
    </w:p>
    <w:p w:rsidR="00F7014C" w:rsidRPr="00F7014C" w:rsidRDefault="00F7014C" w:rsidP="00F7014C">
      <w:pPr>
        <w:pStyle w:val="a5"/>
        <w:ind w:left="443"/>
        <w:rPr>
          <w:bCs/>
          <w:i/>
          <w:iCs/>
        </w:rPr>
      </w:pPr>
      <w:r w:rsidRPr="00F7014C">
        <w:rPr>
          <w:bCs/>
          <w:i/>
          <w:iCs/>
        </w:rPr>
        <w:t>- Соглашения 2 Банк предоставляет Заемщику Кредит 2 в сумме 37 400 000,00 (Тридцать семь миллионов четыреста тысяч 00/100) Рублей РФ на срок до «30» декабря 2021 г.;</w:t>
      </w:r>
    </w:p>
    <w:p w:rsidR="00F7014C" w:rsidRPr="00F7014C" w:rsidRDefault="00F7014C" w:rsidP="00F7014C">
      <w:pPr>
        <w:pStyle w:val="a5"/>
        <w:ind w:left="443"/>
        <w:rPr>
          <w:bCs/>
          <w:i/>
          <w:iCs/>
        </w:rPr>
      </w:pPr>
      <w:r w:rsidRPr="00F7014C">
        <w:rPr>
          <w:bCs/>
          <w:i/>
          <w:iCs/>
        </w:rPr>
        <w:t>- Соглашения 3 Банк предоставляет Заемщику Кредит 3 в сумме 30 000 000,00 (Тридцать миллионов 00/100) Рублей РФ на срок до «20» декабря 2019 г.;</w:t>
      </w:r>
    </w:p>
    <w:p w:rsidR="00F7014C" w:rsidRPr="00F7014C" w:rsidRDefault="00F7014C" w:rsidP="00F7014C">
      <w:pPr>
        <w:pStyle w:val="a5"/>
        <w:ind w:left="443"/>
        <w:rPr>
          <w:bCs/>
          <w:i/>
          <w:iCs/>
        </w:rPr>
      </w:pPr>
      <w:r w:rsidRPr="00F7014C">
        <w:rPr>
          <w:bCs/>
          <w:i/>
          <w:iCs/>
        </w:rPr>
        <w:t>Соглашение 1, Соглашение 2 и Соглашение 3 далее по тексту именуются «Соглашения».</w:t>
      </w:r>
    </w:p>
    <w:p w:rsidR="00F7014C" w:rsidRPr="00F7014C" w:rsidRDefault="00F7014C" w:rsidP="00F7014C">
      <w:pPr>
        <w:pStyle w:val="a5"/>
        <w:ind w:left="443"/>
        <w:rPr>
          <w:bCs/>
          <w:i/>
          <w:iCs/>
        </w:rPr>
      </w:pPr>
      <w:r w:rsidRPr="00F7014C">
        <w:rPr>
          <w:bCs/>
          <w:i/>
          <w:iCs/>
        </w:rPr>
        <w:t>Кредит 1, Кредит 2 и Кредит 3 далее по тексту именуются «Кредиты».</w:t>
      </w:r>
    </w:p>
    <w:p w:rsidR="00F7014C" w:rsidRPr="00F7014C" w:rsidRDefault="00F7014C" w:rsidP="00F7014C">
      <w:pPr>
        <w:pStyle w:val="a5"/>
        <w:ind w:left="443"/>
        <w:rPr>
          <w:bCs/>
          <w:i/>
          <w:iCs/>
        </w:rPr>
      </w:pPr>
      <w:r w:rsidRPr="00F7014C">
        <w:rPr>
          <w:bCs/>
          <w:i/>
          <w:iCs/>
        </w:rPr>
        <w:t>Заемщик 1, Заемщик 2 и Заемщик 3 далее по тексту именуются «Заемщики».</w:t>
      </w:r>
    </w:p>
    <w:p w:rsidR="00F7014C" w:rsidRPr="00F7014C" w:rsidRDefault="00F7014C" w:rsidP="00F7014C">
      <w:pPr>
        <w:pStyle w:val="a5"/>
        <w:ind w:left="443"/>
        <w:rPr>
          <w:bCs/>
          <w:i/>
          <w:iCs/>
        </w:rPr>
      </w:pPr>
      <w:r w:rsidRPr="00F7014C">
        <w:rPr>
          <w:bCs/>
          <w:i/>
          <w:iCs/>
        </w:rPr>
        <w:t>3.</w:t>
      </w:r>
      <w:r w:rsidRPr="00F7014C">
        <w:rPr>
          <w:bCs/>
          <w:i/>
          <w:iCs/>
        </w:rPr>
        <w:tab/>
        <w:t>Изложить первый абзац пункт 1.2 Статьи 1 Договора в следующей редакции:</w:t>
      </w:r>
    </w:p>
    <w:p w:rsidR="00F7014C" w:rsidRPr="00F7014C" w:rsidRDefault="00F7014C" w:rsidP="00F7014C">
      <w:pPr>
        <w:pStyle w:val="a5"/>
        <w:ind w:left="443"/>
        <w:rPr>
          <w:bCs/>
          <w:i/>
          <w:iCs/>
        </w:rPr>
      </w:pPr>
      <w:r w:rsidRPr="00F7014C">
        <w:rPr>
          <w:bCs/>
          <w:i/>
          <w:iCs/>
        </w:rPr>
        <w:t>«1.2. В обеспечение надлежащего исполнения своих обязательств, а также обязательств Заемщиков по Соглашениям Залогодатель в силу настоящего договора («Договор») передает в залог Банку имущество в соответствии с перечнем, приведенным в Приложении № 1 к Договору, являющимся неотъемлемой частью Договора («Имущество»)».</w:t>
      </w:r>
    </w:p>
    <w:p w:rsidR="00F7014C" w:rsidRPr="00F7014C" w:rsidRDefault="00F7014C" w:rsidP="00F7014C">
      <w:pPr>
        <w:pStyle w:val="a5"/>
        <w:ind w:left="443"/>
        <w:rPr>
          <w:bCs/>
          <w:i/>
          <w:iCs/>
        </w:rPr>
      </w:pPr>
      <w:r w:rsidRPr="00F7014C">
        <w:rPr>
          <w:bCs/>
          <w:i/>
          <w:iCs/>
        </w:rPr>
        <w:t>4.</w:t>
      </w:r>
      <w:r w:rsidRPr="00F7014C">
        <w:rPr>
          <w:bCs/>
          <w:i/>
          <w:iCs/>
        </w:rPr>
        <w:tab/>
        <w:t>Изложить первый абзац пункт 1.5 Статьи 1 Договора в следующей редакции:</w:t>
      </w:r>
    </w:p>
    <w:p w:rsidR="00F7014C" w:rsidRPr="00F7014C" w:rsidRDefault="00F7014C" w:rsidP="00F7014C">
      <w:pPr>
        <w:pStyle w:val="a5"/>
        <w:ind w:left="443"/>
        <w:rPr>
          <w:bCs/>
          <w:i/>
          <w:iCs/>
        </w:rPr>
      </w:pPr>
      <w:r w:rsidRPr="00F7014C">
        <w:rPr>
          <w:bCs/>
          <w:i/>
          <w:iCs/>
        </w:rPr>
        <w:t>«1.5. Этим залогом обеспечивается право Банка на его требования, вытекающие из Соглашений, в том объеме, в котором они существуют к моменту их фактического удовлетворения (в том числе проценты, включая штрафные, неустойку, комиссии, потери, убытки, причиненные просрочкой исполнения, расходы по взысканию и другие расходы), а также требование о возврате полученного (требование о возмещении в деньгах стоимости полученного) по Соглашению/Соглашениям при его/их недействительности (полностью либо в части).»</w:t>
      </w:r>
    </w:p>
    <w:p w:rsidR="00F7014C" w:rsidRPr="00F7014C" w:rsidRDefault="00F7014C" w:rsidP="00F7014C">
      <w:pPr>
        <w:pStyle w:val="a5"/>
        <w:ind w:left="443"/>
        <w:rPr>
          <w:bCs/>
          <w:i/>
          <w:iCs/>
        </w:rPr>
      </w:pPr>
      <w:r w:rsidRPr="00F7014C">
        <w:rPr>
          <w:bCs/>
          <w:i/>
          <w:iCs/>
        </w:rPr>
        <w:t>5.</w:t>
      </w:r>
      <w:r w:rsidRPr="00F7014C">
        <w:rPr>
          <w:bCs/>
          <w:i/>
          <w:iCs/>
        </w:rPr>
        <w:tab/>
        <w:t>Изложить пункт 2.2 Статьи 2 Договора в следующей редакции:</w:t>
      </w:r>
    </w:p>
    <w:p w:rsidR="00F7014C" w:rsidRPr="00F7014C" w:rsidRDefault="00F7014C" w:rsidP="00F7014C">
      <w:pPr>
        <w:pStyle w:val="a5"/>
        <w:ind w:left="443"/>
        <w:rPr>
          <w:bCs/>
          <w:i/>
          <w:iCs/>
        </w:rPr>
      </w:pPr>
      <w:r w:rsidRPr="00F7014C">
        <w:rPr>
          <w:bCs/>
          <w:i/>
          <w:iCs/>
        </w:rPr>
        <w:t>«2.2. Последующий залог Имущества или его части третьим лицам допускается при заключении каждого последующего договора залога с соблюдением следующих условий последующего залога:</w:t>
      </w:r>
    </w:p>
    <w:p w:rsidR="00F7014C" w:rsidRPr="00F7014C" w:rsidRDefault="00F7014C" w:rsidP="00F7014C">
      <w:pPr>
        <w:pStyle w:val="a5"/>
        <w:ind w:left="443"/>
        <w:rPr>
          <w:bCs/>
          <w:i/>
          <w:iCs/>
        </w:rPr>
      </w:pPr>
      <w:r w:rsidRPr="00F7014C">
        <w:rPr>
          <w:bCs/>
          <w:i/>
          <w:iCs/>
        </w:rPr>
        <w:t>– Залогодатель обязан сообщать каждому последующему залогодержателю до заключения с ним договора о последующем залоге сведения о наличии Договора;</w:t>
      </w:r>
    </w:p>
    <w:p w:rsidR="00F7014C" w:rsidRPr="00F7014C" w:rsidRDefault="00F7014C" w:rsidP="00F7014C">
      <w:pPr>
        <w:pStyle w:val="a5"/>
        <w:ind w:left="443"/>
        <w:rPr>
          <w:bCs/>
          <w:i/>
          <w:iCs/>
        </w:rPr>
      </w:pPr>
      <w:r w:rsidRPr="00F7014C">
        <w:rPr>
          <w:bCs/>
          <w:i/>
          <w:iCs/>
        </w:rPr>
        <w:t xml:space="preserve">– каждый последующий залогодержатель в последующем договоре залога заранее даст свое согласие на изменение настоящего Договора, в том числе и на изменение, влекущее обеспечение новых требований Банка, увеличение объема ответственности Залогодателя и иное ухудшение обеспечения требования последующего залогодержателя. </w:t>
      </w:r>
    </w:p>
    <w:p w:rsidR="00F7014C" w:rsidRPr="00F7014C" w:rsidRDefault="00F7014C" w:rsidP="00F7014C">
      <w:pPr>
        <w:pStyle w:val="a5"/>
        <w:ind w:left="443"/>
        <w:rPr>
          <w:bCs/>
          <w:i/>
          <w:iCs/>
        </w:rPr>
      </w:pPr>
      <w:r w:rsidRPr="00F7014C">
        <w:rPr>
          <w:bCs/>
          <w:i/>
          <w:iCs/>
        </w:rPr>
        <w:t>В течение 10 (Десяти) дней с даты заключения последующего договора залога Залогодатель обязуется уведомить об этом Залогодержателя с указанием предмета залога и залогодержателя по последующему договору залога, а также подтверждение соблюдения выполнения Залогодателем условий, установленных для последующего залога п. 2.2. Статьи 2 настоящего Договора.».</w:t>
      </w:r>
    </w:p>
    <w:p w:rsidR="00F7014C" w:rsidRPr="00F7014C" w:rsidRDefault="00F7014C" w:rsidP="00F7014C">
      <w:pPr>
        <w:pStyle w:val="a5"/>
        <w:ind w:left="443"/>
        <w:rPr>
          <w:bCs/>
          <w:i/>
          <w:iCs/>
        </w:rPr>
      </w:pPr>
      <w:r w:rsidRPr="00F7014C">
        <w:rPr>
          <w:bCs/>
          <w:i/>
          <w:iCs/>
        </w:rPr>
        <w:t>6.</w:t>
      </w:r>
      <w:r w:rsidRPr="00F7014C">
        <w:rPr>
          <w:bCs/>
          <w:i/>
          <w:iCs/>
        </w:rPr>
        <w:tab/>
        <w:t>Изложить пункт 4.1 Статьи 4 Договора в следующей редакции:</w:t>
      </w:r>
    </w:p>
    <w:p w:rsidR="00F7014C" w:rsidRPr="00F7014C" w:rsidRDefault="00F7014C" w:rsidP="00F7014C">
      <w:pPr>
        <w:pStyle w:val="a5"/>
        <w:ind w:left="443"/>
        <w:rPr>
          <w:bCs/>
          <w:i/>
          <w:iCs/>
        </w:rPr>
      </w:pPr>
      <w:r w:rsidRPr="00F7014C">
        <w:rPr>
          <w:bCs/>
          <w:i/>
          <w:iCs/>
        </w:rPr>
        <w:t>«4.1. В случае неисполнения или ненадлежащего исполнения Залогодателем обеспеченного залогом обязательства Банк вправе обратить взыскание на Имущество в судебном порядке. Для обращения взыскания на Имущество достаточно одного нарушения срока внесения платежей по Соглашениям».</w:t>
      </w:r>
    </w:p>
    <w:p w:rsidR="00F7014C" w:rsidRPr="00F7014C" w:rsidRDefault="00F7014C" w:rsidP="00F7014C">
      <w:pPr>
        <w:pStyle w:val="a5"/>
        <w:ind w:left="443"/>
        <w:rPr>
          <w:bCs/>
          <w:i/>
          <w:iCs/>
        </w:rPr>
      </w:pPr>
      <w:r w:rsidRPr="00F7014C">
        <w:rPr>
          <w:bCs/>
          <w:i/>
          <w:iCs/>
        </w:rPr>
        <w:t>7.</w:t>
      </w:r>
      <w:r w:rsidRPr="00F7014C">
        <w:rPr>
          <w:bCs/>
          <w:i/>
          <w:iCs/>
        </w:rPr>
        <w:tab/>
        <w:t>Изложить пункт 4.3, 4.4 Статьи 4 Договора в следующей редакции:</w:t>
      </w:r>
    </w:p>
    <w:p w:rsidR="00F7014C" w:rsidRPr="00F7014C" w:rsidRDefault="00F7014C" w:rsidP="00F7014C">
      <w:pPr>
        <w:pStyle w:val="a5"/>
        <w:ind w:left="443"/>
        <w:rPr>
          <w:bCs/>
          <w:i/>
          <w:iCs/>
        </w:rPr>
      </w:pPr>
      <w:r w:rsidRPr="00F7014C">
        <w:rPr>
          <w:bCs/>
          <w:i/>
          <w:iCs/>
        </w:rPr>
        <w:t xml:space="preserve">«4.3. Разница между суммой, вырученной при реализации Имущества, и размером обеспеченного залогом требования будет возвращена Банком Залогодателю после </w:t>
      </w:r>
      <w:r w:rsidRPr="00F7014C">
        <w:rPr>
          <w:bCs/>
          <w:i/>
          <w:iCs/>
        </w:rPr>
        <w:lastRenderedPageBreak/>
        <w:t>погашения задолженности Заемщиков по Соглашениям и осуществления других платежей и оплаты (возмещения) других расходов, как это следует из Статьи 1 настоящего Договора, за счет стоимости реализованного Имущества.</w:t>
      </w:r>
    </w:p>
    <w:p w:rsidR="00F7014C" w:rsidRPr="00F7014C" w:rsidRDefault="00F7014C" w:rsidP="00F7014C">
      <w:pPr>
        <w:pStyle w:val="a5"/>
        <w:ind w:left="443"/>
        <w:rPr>
          <w:bCs/>
          <w:i/>
          <w:iCs/>
        </w:rPr>
      </w:pPr>
      <w:r w:rsidRPr="00F7014C">
        <w:rPr>
          <w:bCs/>
          <w:i/>
          <w:iCs/>
        </w:rPr>
        <w:t>4.4. Банк может отказаться от своего права обратить взыскание на Имущество в любое время до момента реализации в случае полного погашения задолженности по Соглашениям».</w:t>
      </w:r>
    </w:p>
    <w:p w:rsidR="00F7014C" w:rsidRPr="00F7014C" w:rsidRDefault="00F7014C" w:rsidP="00F7014C">
      <w:pPr>
        <w:pStyle w:val="a5"/>
        <w:ind w:left="443"/>
        <w:rPr>
          <w:bCs/>
          <w:i/>
          <w:iCs/>
        </w:rPr>
      </w:pPr>
      <w:r w:rsidRPr="00F7014C">
        <w:rPr>
          <w:bCs/>
          <w:i/>
          <w:iCs/>
        </w:rPr>
        <w:t>8.</w:t>
      </w:r>
      <w:r w:rsidRPr="00F7014C">
        <w:rPr>
          <w:bCs/>
          <w:i/>
          <w:iCs/>
        </w:rPr>
        <w:tab/>
        <w:t>Изложить пункт 7.7 Статьи 7 Договора в следующей редакции:</w:t>
      </w:r>
    </w:p>
    <w:p w:rsidR="00F7014C" w:rsidRDefault="00F7014C" w:rsidP="00F7014C">
      <w:pPr>
        <w:pStyle w:val="a5"/>
        <w:ind w:left="443"/>
        <w:rPr>
          <w:bCs/>
          <w:i/>
          <w:iCs/>
        </w:rPr>
      </w:pPr>
      <w:r w:rsidRPr="00F7014C">
        <w:rPr>
          <w:bCs/>
          <w:i/>
          <w:iCs/>
        </w:rPr>
        <w:t>«7.7. Настоящий Договор подчиняется российскому праву, считается заключенным с даты его подписания обеими Сторонами, которая указана под заголовком, и действует в течение срока, оканчивающегося через три года с даты окончания Срока действия Кредита 1, Кредита 2, Кредита 3 (в зависимости от того, какая из дат наступит позднее).</w:t>
      </w:r>
    </w:p>
    <w:p w:rsidR="00F7014C" w:rsidRPr="00D05810" w:rsidRDefault="00F7014C" w:rsidP="00D05810">
      <w:pPr>
        <w:pStyle w:val="a5"/>
        <w:ind w:left="443"/>
        <w:rPr>
          <w:bCs/>
          <w:i/>
          <w:iCs/>
        </w:rPr>
      </w:pPr>
    </w:p>
    <w:p w:rsidR="00F529F6" w:rsidRPr="00F529F6" w:rsidRDefault="00F529F6">
      <w:pPr>
        <w:pStyle w:val="a5"/>
        <w:rPr>
          <w:i/>
          <w:iCs/>
          <w:sz w:val="22"/>
          <w:szCs w:val="22"/>
        </w:rPr>
      </w:pPr>
    </w:p>
    <w:p w:rsidR="00402C85" w:rsidRPr="00F529F6" w:rsidRDefault="00402C85">
      <w:pPr>
        <w:pStyle w:val="a5"/>
        <w:rPr>
          <w:i/>
          <w:iCs/>
          <w:sz w:val="22"/>
          <w:szCs w:val="22"/>
        </w:rPr>
      </w:pPr>
    </w:p>
    <w:p w:rsidR="00F7014C" w:rsidRDefault="00F7014C" w:rsidP="00F7014C">
      <w:pPr>
        <w:pStyle w:val="a5"/>
        <w:rPr>
          <w:iCs/>
          <w:sz w:val="22"/>
          <w:szCs w:val="22"/>
        </w:rPr>
      </w:pPr>
      <w:r>
        <w:rPr>
          <w:iCs/>
          <w:sz w:val="22"/>
          <w:szCs w:val="22"/>
        </w:rPr>
        <w:t>Председатель собрания________________________________</w:t>
      </w:r>
      <w:r w:rsidRPr="00F7014C">
        <w:rPr>
          <w:iCs/>
          <w:sz w:val="22"/>
          <w:szCs w:val="22"/>
        </w:rPr>
        <w:t xml:space="preserve">  Кахриманов Шерефетдин Кахриманович.</w:t>
      </w:r>
    </w:p>
    <w:p w:rsidR="00F7014C" w:rsidRDefault="00F7014C" w:rsidP="00F7014C">
      <w:pPr>
        <w:pStyle w:val="a5"/>
        <w:rPr>
          <w:iCs/>
          <w:sz w:val="22"/>
          <w:szCs w:val="22"/>
        </w:rPr>
      </w:pPr>
    </w:p>
    <w:p w:rsidR="00F7014C" w:rsidRPr="00F7014C" w:rsidRDefault="00F7014C" w:rsidP="00F7014C">
      <w:pPr>
        <w:pStyle w:val="a5"/>
        <w:rPr>
          <w:iCs/>
          <w:sz w:val="22"/>
          <w:szCs w:val="22"/>
        </w:rPr>
      </w:pPr>
    </w:p>
    <w:p w:rsidR="00F7014C" w:rsidRPr="00F7014C" w:rsidRDefault="00F7014C" w:rsidP="00F7014C">
      <w:pPr>
        <w:pStyle w:val="a5"/>
        <w:rPr>
          <w:iCs/>
          <w:sz w:val="22"/>
          <w:szCs w:val="22"/>
        </w:rPr>
      </w:pPr>
      <w:r>
        <w:rPr>
          <w:iCs/>
          <w:sz w:val="22"/>
          <w:szCs w:val="22"/>
        </w:rPr>
        <w:t>Секретарь собрания____________________________________</w:t>
      </w:r>
      <w:r w:rsidR="006F1C5F">
        <w:rPr>
          <w:iCs/>
          <w:sz w:val="22"/>
          <w:szCs w:val="22"/>
        </w:rPr>
        <w:t xml:space="preserve"> Минченко Ирина Вильгельмовна</w:t>
      </w:r>
      <w:r w:rsidRPr="00F7014C">
        <w:rPr>
          <w:iCs/>
          <w:sz w:val="22"/>
          <w:szCs w:val="22"/>
        </w:rPr>
        <w:t>.</w:t>
      </w:r>
    </w:p>
    <w:p w:rsidR="008C2ECE" w:rsidRPr="00F529F6" w:rsidRDefault="008C2ECE" w:rsidP="00F7014C">
      <w:pPr>
        <w:pStyle w:val="a5"/>
        <w:rPr>
          <w:sz w:val="22"/>
          <w:szCs w:val="22"/>
        </w:rPr>
      </w:pPr>
    </w:p>
    <w:sectPr w:rsidR="008C2ECE" w:rsidRPr="00F529F6" w:rsidSect="0090656E">
      <w:footerReference w:type="default" r:id="rId8"/>
      <w:pgSz w:w="11906" w:h="16838"/>
      <w:pgMar w:top="567" w:right="707" w:bottom="42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591" w:rsidRDefault="00370591">
      <w:r>
        <w:separator/>
      </w:r>
    </w:p>
  </w:endnote>
  <w:endnote w:type="continuationSeparator" w:id="0">
    <w:p w:rsidR="00370591" w:rsidRDefault="00370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ermina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altName w:val="Palatino Linotype"/>
    <w:panose1 w:val="02040503050406030204"/>
    <w:charset w:val="CC"/>
    <w:family w:val="roman"/>
    <w:pitch w:val="variable"/>
    <w:sig w:usb0="E00006FF" w:usb1="400004FF"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C85" w:rsidRDefault="00402C85">
    <w:pPr>
      <w:pStyle w:val="aa"/>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9B1AA4">
      <w:rPr>
        <w:rStyle w:val="ac"/>
        <w:noProof/>
      </w:rPr>
      <w:t>18</w:t>
    </w:r>
    <w:r>
      <w:rPr>
        <w:rStyle w:val="ac"/>
      </w:rPr>
      <w:fldChar w:fldCharType="end"/>
    </w:r>
  </w:p>
  <w:p w:rsidR="00402C85" w:rsidRDefault="00402C85">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591" w:rsidRDefault="00370591">
      <w:r>
        <w:separator/>
      </w:r>
    </w:p>
  </w:footnote>
  <w:footnote w:type="continuationSeparator" w:id="0">
    <w:p w:rsidR="00370591" w:rsidRDefault="003705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0"/>
        </w:tabs>
        <w:ind w:left="1361" w:hanging="360"/>
      </w:pPr>
      <w:rPr>
        <w:rFonts w:ascii="Symbol" w:hAnsi="Symbol"/>
      </w:rPr>
    </w:lvl>
  </w:abstractNum>
  <w:abstractNum w:abstractNumId="1" w15:restartNumberingAfterBreak="0">
    <w:nsid w:val="00000004"/>
    <w:multiLevelType w:val="multilevel"/>
    <w:tmpl w:val="00000004"/>
    <w:name w:val="WW8Num4"/>
    <w:lvl w:ilvl="0">
      <w:start w:val="1"/>
      <w:numFmt w:val="decimal"/>
      <w:lvlText w:val="%1."/>
      <w:lvlJc w:val="left"/>
      <w:pPr>
        <w:tabs>
          <w:tab w:val="num" w:pos="385"/>
        </w:tabs>
        <w:ind w:left="1353" w:hanging="360"/>
      </w:pPr>
      <w:rPr>
        <w:rFonts w:cs="Times New Roman"/>
      </w:rPr>
    </w:lvl>
    <w:lvl w:ilvl="1">
      <w:start w:val="1"/>
      <w:numFmt w:val="decimal"/>
      <w:lvlText w:val="%1.%2."/>
      <w:lvlJc w:val="left"/>
      <w:pPr>
        <w:tabs>
          <w:tab w:val="num" w:pos="0"/>
        </w:tabs>
        <w:ind w:left="1609" w:hanging="360"/>
      </w:pPr>
      <w:rPr>
        <w:rFonts w:cs="Times New Roman"/>
      </w:rPr>
    </w:lvl>
    <w:lvl w:ilvl="2">
      <w:start w:val="1"/>
      <w:numFmt w:val="decimal"/>
      <w:lvlText w:val="%1.%2.%3."/>
      <w:lvlJc w:val="left"/>
      <w:pPr>
        <w:tabs>
          <w:tab w:val="num" w:pos="0"/>
        </w:tabs>
        <w:ind w:left="2610" w:hanging="720"/>
      </w:pPr>
      <w:rPr>
        <w:rFonts w:cs="Times New Roman"/>
      </w:rPr>
    </w:lvl>
    <w:lvl w:ilvl="3">
      <w:start w:val="1"/>
      <w:numFmt w:val="decimal"/>
      <w:lvlText w:val="%1.%2.%3.%4."/>
      <w:lvlJc w:val="left"/>
      <w:pPr>
        <w:tabs>
          <w:tab w:val="num" w:pos="0"/>
        </w:tabs>
        <w:ind w:left="3251" w:hanging="720"/>
      </w:pPr>
      <w:rPr>
        <w:rFonts w:cs="Times New Roman"/>
      </w:rPr>
    </w:lvl>
    <w:lvl w:ilvl="4">
      <w:start w:val="1"/>
      <w:numFmt w:val="decimal"/>
      <w:lvlText w:val="%1.%2.%3.%4.%5."/>
      <w:lvlJc w:val="left"/>
      <w:pPr>
        <w:tabs>
          <w:tab w:val="num" w:pos="0"/>
        </w:tabs>
        <w:ind w:left="4252" w:hanging="1080"/>
      </w:pPr>
      <w:rPr>
        <w:rFonts w:cs="Times New Roman"/>
      </w:rPr>
    </w:lvl>
    <w:lvl w:ilvl="5">
      <w:start w:val="1"/>
      <w:numFmt w:val="decimal"/>
      <w:lvlText w:val="%1.%2.%3.%4.%5.%6."/>
      <w:lvlJc w:val="left"/>
      <w:pPr>
        <w:tabs>
          <w:tab w:val="num" w:pos="0"/>
        </w:tabs>
        <w:ind w:left="4893" w:hanging="1080"/>
      </w:pPr>
      <w:rPr>
        <w:rFonts w:cs="Times New Roman"/>
      </w:rPr>
    </w:lvl>
    <w:lvl w:ilvl="6">
      <w:start w:val="1"/>
      <w:numFmt w:val="decimal"/>
      <w:lvlText w:val="%1.%2.%3.%4.%5.%6.%7."/>
      <w:lvlJc w:val="left"/>
      <w:pPr>
        <w:tabs>
          <w:tab w:val="num" w:pos="0"/>
        </w:tabs>
        <w:ind w:left="5534" w:hanging="1080"/>
      </w:pPr>
      <w:rPr>
        <w:rFonts w:cs="Times New Roman"/>
      </w:rPr>
    </w:lvl>
    <w:lvl w:ilvl="7">
      <w:start w:val="1"/>
      <w:numFmt w:val="decimal"/>
      <w:lvlText w:val="%1.%2.%3.%4.%5.%6.%7.%8."/>
      <w:lvlJc w:val="left"/>
      <w:pPr>
        <w:tabs>
          <w:tab w:val="num" w:pos="0"/>
        </w:tabs>
        <w:ind w:left="6535" w:hanging="1440"/>
      </w:pPr>
      <w:rPr>
        <w:rFonts w:cs="Times New Roman"/>
      </w:rPr>
    </w:lvl>
    <w:lvl w:ilvl="8">
      <w:start w:val="1"/>
      <w:numFmt w:val="decimal"/>
      <w:lvlText w:val="%1.%2.%3.%4.%5.%6.%7.%8.%9."/>
      <w:lvlJc w:val="left"/>
      <w:pPr>
        <w:tabs>
          <w:tab w:val="num" w:pos="0"/>
        </w:tabs>
        <w:ind w:left="7176" w:hanging="1440"/>
      </w:pPr>
      <w:rPr>
        <w:rFonts w:cs="Times New Roman"/>
      </w:rPr>
    </w:lvl>
  </w:abstractNum>
  <w:abstractNum w:abstractNumId="2" w15:restartNumberingAfterBreak="0">
    <w:nsid w:val="00000006"/>
    <w:multiLevelType w:val="singleLevel"/>
    <w:tmpl w:val="00000006"/>
    <w:name w:val="WW8Num6"/>
    <w:lvl w:ilvl="0">
      <w:start w:val="1"/>
      <w:numFmt w:val="bullet"/>
      <w:lvlText w:val=""/>
      <w:lvlJc w:val="left"/>
      <w:pPr>
        <w:tabs>
          <w:tab w:val="num" w:pos="0"/>
        </w:tabs>
        <w:ind w:left="1440" w:hanging="360"/>
      </w:pPr>
      <w:rPr>
        <w:rFonts w:ascii="Symbol" w:hAnsi="Symbol"/>
      </w:rPr>
    </w:lvl>
  </w:abstractNum>
  <w:abstractNum w:abstractNumId="3" w15:restartNumberingAfterBreak="0">
    <w:nsid w:val="00252E1A"/>
    <w:multiLevelType w:val="hybridMultilevel"/>
    <w:tmpl w:val="012C2C00"/>
    <w:lvl w:ilvl="0" w:tplc="0419000F">
      <w:start w:val="1"/>
      <w:numFmt w:val="decimal"/>
      <w:lvlText w:val="%1."/>
      <w:lvlJc w:val="left"/>
      <w:pPr>
        <w:ind w:left="502" w:hanging="360"/>
      </w:pPr>
      <w:rPr>
        <w:rFonts w:ascii="Times New Roman" w:hAnsi="Times New Roman" w:cs="Times New Roman" w:hint="default"/>
      </w:rPr>
    </w:lvl>
    <w:lvl w:ilvl="1" w:tplc="04190019">
      <w:start w:val="1"/>
      <w:numFmt w:val="lowerLetter"/>
      <w:lvlText w:val="%2."/>
      <w:lvlJc w:val="left"/>
      <w:pPr>
        <w:ind w:left="1222" w:hanging="360"/>
      </w:pPr>
      <w:rPr>
        <w:rFonts w:ascii="Times New Roman" w:hAnsi="Times New Roman" w:cs="Times New Roman"/>
      </w:rPr>
    </w:lvl>
    <w:lvl w:ilvl="2" w:tplc="0419001B">
      <w:start w:val="1"/>
      <w:numFmt w:val="lowerRoman"/>
      <w:lvlText w:val="%3."/>
      <w:lvlJc w:val="right"/>
      <w:pPr>
        <w:ind w:left="1942" w:hanging="180"/>
      </w:pPr>
      <w:rPr>
        <w:rFonts w:ascii="Times New Roman" w:hAnsi="Times New Roman" w:cs="Times New Roman"/>
      </w:rPr>
    </w:lvl>
    <w:lvl w:ilvl="3" w:tplc="0419000F">
      <w:start w:val="1"/>
      <w:numFmt w:val="decimal"/>
      <w:lvlText w:val="%4."/>
      <w:lvlJc w:val="left"/>
      <w:pPr>
        <w:ind w:left="2662" w:hanging="360"/>
      </w:pPr>
      <w:rPr>
        <w:rFonts w:ascii="Times New Roman" w:hAnsi="Times New Roman" w:cs="Times New Roman"/>
      </w:rPr>
    </w:lvl>
    <w:lvl w:ilvl="4" w:tplc="04190019">
      <w:start w:val="1"/>
      <w:numFmt w:val="lowerLetter"/>
      <w:lvlText w:val="%5."/>
      <w:lvlJc w:val="left"/>
      <w:pPr>
        <w:ind w:left="3382" w:hanging="360"/>
      </w:pPr>
      <w:rPr>
        <w:rFonts w:ascii="Times New Roman" w:hAnsi="Times New Roman" w:cs="Times New Roman"/>
      </w:rPr>
    </w:lvl>
    <w:lvl w:ilvl="5" w:tplc="0419001B">
      <w:start w:val="1"/>
      <w:numFmt w:val="lowerRoman"/>
      <w:lvlText w:val="%6."/>
      <w:lvlJc w:val="right"/>
      <w:pPr>
        <w:ind w:left="4102" w:hanging="180"/>
      </w:pPr>
      <w:rPr>
        <w:rFonts w:ascii="Times New Roman" w:hAnsi="Times New Roman" w:cs="Times New Roman"/>
      </w:rPr>
    </w:lvl>
    <w:lvl w:ilvl="6" w:tplc="0419000F">
      <w:start w:val="1"/>
      <w:numFmt w:val="decimal"/>
      <w:lvlText w:val="%7."/>
      <w:lvlJc w:val="left"/>
      <w:pPr>
        <w:ind w:left="4822" w:hanging="360"/>
      </w:pPr>
      <w:rPr>
        <w:rFonts w:ascii="Times New Roman" w:hAnsi="Times New Roman" w:cs="Times New Roman"/>
      </w:rPr>
    </w:lvl>
    <w:lvl w:ilvl="7" w:tplc="04190019">
      <w:start w:val="1"/>
      <w:numFmt w:val="lowerLetter"/>
      <w:lvlText w:val="%8."/>
      <w:lvlJc w:val="left"/>
      <w:pPr>
        <w:ind w:left="5542" w:hanging="360"/>
      </w:pPr>
      <w:rPr>
        <w:rFonts w:ascii="Times New Roman" w:hAnsi="Times New Roman" w:cs="Times New Roman"/>
      </w:rPr>
    </w:lvl>
    <w:lvl w:ilvl="8" w:tplc="0419001B">
      <w:start w:val="1"/>
      <w:numFmt w:val="lowerRoman"/>
      <w:lvlText w:val="%9."/>
      <w:lvlJc w:val="right"/>
      <w:pPr>
        <w:ind w:left="6262" w:hanging="180"/>
      </w:pPr>
      <w:rPr>
        <w:rFonts w:ascii="Times New Roman" w:hAnsi="Times New Roman" w:cs="Times New Roman"/>
      </w:rPr>
    </w:lvl>
  </w:abstractNum>
  <w:abstractNum w:abstractNumId="4" w15:restartNumberingAfterBreak="0">
    <w:nsid w:val="008804FD"/>
    <w:multiLevelType w:val="multilevel"/>
    <w:tmpl w:val="25E2CF52"/>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1A96BFD"/>
    <w:multiLevelType w:val="hybridMultilevel"/>
    <w:tmpl w:val="60622306"/>
    <w:lvl w:ilvl="0" w:tplc="E8D8286C">
      <w:start w:val="1"/>
      <w:numFmt w:val="decimal"/>
      <w:lvlText w:val="%1."/>
      <w:lvlJc w:val="left"/>
      <w:pPr>
        <w:ind w:left="443" w:hanging="360"/>
      </w:pPr>
      <w:rPr>
        <w:rFonts w:cs="Times New Roman" w:hint="default"/>
        <w:b/>
      </w:rPr>
    </w:lvl>
    <w:lvl w:ilvl="1" w:tplc="04190019" w:tentative="1">
      <w:start w:val="1"/>
      <w:numFmt w:val="lowerLetter"/>
      <w:lvlText w:val="%2."/>
      <w:lvlJc w:val="left"/>
      <w:pPr>
        <w:ind w:left="1163" w:hanging="360"/>
      </w:pPr>
      <w:rPr>
        <w:rFonts w:cs="Times New Roman"/>
      </w:rPr>
    </w:lvl>
    <w:lvl w:ilvl="2" w:tplc="0419001B" w:tentative="1">
      <w:start w:val="1"/>
      <w:numFmt w:val="lowerRoman"/>
      <w:lvlText w:val="%3."/>
      <w:lvlJc w:val="right"/>
      <w:pPr>
        <w:ind w:left="1883" w:hanging="180"/>
      </w:pPr>
      <w:rPr>
        <w:rFonts w:cs="Times New Roman"/>
      </w:rPr>
    </w:lvl>
    <w:lvl w:ilvl="3" w:tplc="0419000F" w:tentative="1">
      <w:start w:val="1"/>
      <w:numFmt w:val="decimal"/>
      <w:lvlText w:val="%4."/>
      <w:lvlJc w:val="left"/>
      <w:pPr>
        <w:ind w:left="2603" w:hanging="360"/>
      </w:pPr>
      <w:rPr>
        <w:rFonts w:cs="Times New Roman"/>
      </w:rPr>
    </w:lvl>
    <w:lvl w:ilvl="4" w:tplc="04190019" w:tentative="1">
      <w:start w:val="1"/>
      <w:numFmt w:val="lowerLetter"/>
      <w:lvlText w:val="%5."/>
      <w:lvlJc w:val="left"/>
      <w:pPr>
        <w:ind w:left="3323" w:hanging="360"/>
      </w:pPr>
      <w:rPr>
        <w:rFonts w:cs="Times New Roman"/>
      </w:rPr>
    </w:lvl>
    <w:lvl w:ilvl="5" w:tplc="0419001B" w:tentative="1">
      <w:start w:val="1"/>
      <w:numFmt w:val="lowerRoman"/>
      <w:lvlText w:val="%6."/>
      <w:lvlJc w:val="right"/>
      <w:pPr>
        <w:ind w:left="4043" w:hanging="180"/>
      </w:pPr>
      <w:rPr>
        <w:rFonts w:cs="Times New Roman"/>
      </w:rPr>
    </w:lvl>
    <w:lvl w:ilvl="6" w:tplc="0419000F" w:tentative="1">
      <w:start w:val="1"/>
      <w:numFmt w:val="decimal"/>
      <w:lvlText w:val="%7."/>
      <w:lvlJc w:val="left"/>
      <w:pPr>
        <w:ind w:left="4763" w:hanging="360"/>
      </w:pPr>
      <w:rPr>
        <w:rFonts w:cs="Times New Roman"/>
      </w:rPr>
    </w:lvl>
    <w:lvl w:ilvl="7" w:tplc="04190019" w:tentative="1">
      <w:start w:val="1"/>
      <w:numFmt w:val="lowerLetter"/>
      <w:lvlText w:val="%8."/>
      <w:lvlJc w:val="left"/>
      <w:pPr>
        <w:ind w:left="5483" w:hanging="360"/>
      </w:pPr>
      <w:rPr>
        <w:rFonts w:cs="Times New Roman"/>
      </w:rPr>
    </w:lvl>
    <w:lvl w:ilvl="8" w:tplc="0419001B" w:tentative="1">
      <w:start w:val="1"/>
      <w:numFmt w:val="lowerRoman"/>
      <w:lvlText w:val="%9."/>
      <w:lvlJc w:val="right"/>
      <w:pPr>
        <w:ind w:left="6203" w:hanging="180"/>
      </w:pPr>
      <w:rPr>
        <w:rFonts w:cs="Times New Roman"/>
      </w:rPr>
    </w:lvl>
  </w:abstractNum>
  <w:abstractNum w:abstractNumId="6" w15:restartNumberingAfterBreak="0">
    <w:nsid w:val="048640C3"/>
    <w:multiLevelType w:val="hybridMultilevel"/>
    <w:tmpl w:val="60622306"/>
    <w:lvl w:ilvl="0" w:tplc="E8D8286C">
      <w:start w:val="1"/>
      <w:numFmt w:val="decimal"/>
      <w:lvlText w:val="%1."/>
      <w:lvlJc w:val="left"/>
      <w:pPr>
        <w:ind w:left="443" w:hanging="360"/>
      </w:pPr>
      <w:rPr>
        <w:rFonts w:cs="Times New Roman" w:hint="default"/>
        <w:b/>
      </w:rPr>
    </w:lvl>
    <w:lvl w:ilvl="1" w:tplc="04190019" w:tentative="1">
      <w:start w:val="1"/>
      <w:numFmt w:val="lowerLetter"/>
      <w:lvlText w:val="%2."/>
      <w:lvlJc w:val="left"/>
      <w:pPr>
        <w:ind w:left="1163" w:hanging="360"/>
      </w:pPr>
      <w:rPr>
        <w:rFonts w:cs="Times New Roman"/>
      </w:rPr>
    </w:lvl>
    <w:lvl w:ilvl="2" w:tplc="0419001B" w:tentative="1">
      <w:start w:val="1"/>
      <w:numFmt w:val="lowerRoman"/>
      <w:lvlText w:val="%3."/>
      <w:lvlJc w:val="right"/>
      <w:pPr>
        <w:ind w:left="1883" w:hanging="180"/>
      </w:pPr>
      <w:rPr>
        <w:rFonts w:cs="Times New Roman"/>
      </w:rPr>
    </w:lvl>
    <w:lvl w:ilvl="3" w:tplc="0419000F" w:tentative="1">
      <w:start w:val="1"/>
      <w:numFmt w:val="decimal"/>
      <w:lvlText w:val="%4."/>
      <w:lvlJc w:val="left"/>
      <w:pPr>
        <w:ind w:left="2603" w:hanging="360"/>
      </w:pPr>
      <w:rPr>
        <w:rFonts w:cs="Times New Roman"/>
      </w:rPr>
    </w:lvl>
    <w:lvl w:ilvl="4" w:tplc="04190019" w:tentative="1">
      <w:start w:val="1"/>
      <w:numFmt w:val="lowerLetter"/>
      <w:lvlText w:val="%5."/>
      <w:lvlJc w:val="left"/>
      <w:pPr>
        <w:ind w:left="3323" w:hanging="360"/>
      </w:pPr>
      <w:rPr>
        <w:rFonts w:cs="Times New Roman"/>
      </w:rPr>
    </w:lvl>
    <w:lvl w:ilvl="5" w:tplc="0419001B" w:tentative="1">
      <w:start w:val="1"/>
      <w:numFmt w:val="lowerRoman"/>
      <w:lvlText w:val="%6."/>
      <w:lvlJc w:val="right"/>
      <w:pPr>
        <w:ind w:left="4043" w:hanging="180"/>
      </w:pPr>
      <w:rPr>
        <w:rFonts w:cs="Times New Roman"/>
      </w:rPr>
    </w:lvl>
    <w:lvl w:ilvl="6" w:tplc="0419000F" w:tentative="1">
      <w:start w:val="1"/>
      <w:numFmt w:val="decimal"/>
      <w:lvlText w:val="%7."/>
      <w:lvlJc w:val="left"/>
      <w:pPr>
        <w:ind w:left="4763" w:hanging="360"/>
      </w:pPr>
      <w:rPr>
        <w:rFonts w:cs="Times New Roman"/>
      </w:rPr>
    </w:lvl>
    <w:lvl w:ilvl="7" w:tplc="04190019" w:tentative="1">
      <w:start w:val="1"/>
      <w:numFmt w:val="lowerLetter"/>
      <w:lvlText w:val="%8."/>
      <w:lvlJc w:val="left"/>
      <w:pPr>
        <w:ind w:left="5483" w:hanging="360"/>
      </w:pPr>
      <w:rPr>
        <w:rFonts w:cs="Times New Roman"/>
      </w:rPr>
    </w:lvl>
    <w:lvl w:ilvl="8" w:tplc="0419001B" w:tentative="1">
      <w:start w:val="1"/>
      <w:numFmt w:val="lowerRoman"/>
      <w:lvlText w:val="%9."/>
      <w:lvlJc w:val="right"/>
      <w:pPr>
        <w:ind w:left="6203" w:hanging="180"/>
      </w:pPr>
      <w:rPr>
        <w:rFonts w:cs="Times New Roman"/>
      </w:rPr>
    </w:lvl>
  </w:abstractNum>
  <w:abstractNum w:abstractNumId="7" w15:restartNumberingAfterBreak="0">
    <w:nsid w:val="05BC256F"/>
    <w:multiLevelType w:val="hybridMultilevel"/>
    <w:tmpl w:val="C71CFDB2"/>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8" w15:restartNumberingAfterBreak="0">
    <w:nsid w:val="19534C50"/>
    <w:multiLevelType w:val="hybridMultilevel"/>
    <w:tmpl w:val="C7D25F24"/>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227C26AF"/>
    <w:multiLevelType w:val="hybridMultilevel"/>
    <w:tmpl w:val="2CB691C4"/>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0" w15:restartNumberingAfterBreak="0">
    <w:nsid w:val="22997A7B"/>
    <w:multiLevelType w:val="hybridMultilevel"/>
    <w:tmpl w:val="836412D0"/>
    <w:lvl w:ilvl="0" w:tplc="ABAC6B76">
      <w:start w:val="11"/>
      <w:numFmt w:val="decimal"/>
      <w:lvlText w:val="%1."/>
      <w:lvlJc w:val="left"/>
      <w:pPr>
        <w:ind w:left="502" w:hanging="360"/>
      </w:pPr>
      <w:rPr>
        <w:rFonts w:cs="Times New Roman" w:hint="default"/>
        <w:b/>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1" w15:restartNumberingAfterBreak="0">
    <w:nsid w:val="260F3C40"/>
    <w:multiLevelType w:val="hybridMultilevel"/>
    <w:tmpl w:val="AB5A3B3A"/>
    <w:lvl w:ilvl="0" w:tplc="52087520">
      <w:start w:val="9"/>
      <w:numFmt w:val="decimal"/>
      <w:lvlText w:val="%1."/>
      <w:lvlJc w:val="left"/>
      <w:pPr>
        <w:ind w:left="78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29F39A1"/>
    <w:multiLevelType w:val="hybridMultilevel"/>
    <w:tmpl w:val="22465D56"/>
    <w:lvl w:ilvl="0" w:tplc="ABAC6B76">
      <w:start w:val="11"/>
      <w:numFmt w:val="decimal"/>
      <w:lvlText w:val="%1."/>
      <w:lvlJc w:val="left"/>
      <w:pPr>
        <w:ind w:left="786" w:hanging="360"/>
      </w:pPr>
      <w:rPr>
        <w:rFonts w:cs="Times New Roman" w:hint="default"/>
        <w:b/>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3" w15:restartNumberingAfterBreak="0">
    <w:nsid w:val="37904EE7"/>
    <w:multiLevelType w:val="hybridMultilevel"/>
    <w:tmpl w:val="9E72F84C"/>
    <w:lvl w:ilvl="0" w:tplc="03122A50">
      <w:start w:val="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F80F35"/>
    <w:multiLevelType w:val="hybridMultilevel"/>
    <w:tmpl w:val="A9EAED64"/>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5" w15:restartNumberingAfterBreak="0">
    <w:nsid w:val="3ABC7CAD"/>
    <w:multiLevelType w:val="hybridMultilevel"/>
    <w:tmpl w:val="81503C32"/>
    <w:lvl w:ilvl="0" w:tplc="ABAC6B76">
      <w:start w:val="11"/>
      <w:numFmt w:val="decimal"/>
      <w:lvlText w:val="%1."/>
      <w:lvlJc w:val="left"/>
      <w:pPr>
        <w:ind w:left="502" w:hanging="360"/>
      </w:pPr>
      <w:rPr>
        <w:rFonts w:cs="Times New Roman" w:hint="default"/>
        <w:b/>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6" w15:restartNumberingAfterBreak="0">
    <w:nsid w:val="3C832B89"/>
    <w:multiLevelType w:val="hybridMultilevel"/>
    <w:tmpl w:val="60622306"/>
    <w:lvl w:ilvl="0" w:tplc="E8D8286C">
      <w:start w:val="1"/>
      <w:numFmt w:val="decimal"/>
      <w:lvlText w:val="%1."/>
      <w:lvlJc w:val="left"/>
      <w:pPr>
        <w:ind w:left="443" w:hanging="360"/>
      </w:pPr>
      <w:rPr>
        <w:rFonts w:cs="Times New Roman" w:hint="default"/>
        <w:b/>
      </w:rPr>
    </w:lvl>
    <w:lvl w:ilvl="1" w:tplc="04190019" w:tentative="1">
      <w:start w:val="1"/>
      <w:numFmt w:val="lowerLetter"/>
      <w:lvlText w:val="%2."/>
      <w:lvlJc w:val="left"/>
      <w:pPr>
        <w:ind w:left="1163" w:hanging="360"/>
      </w:pPr>
      <w:rPr>
        <w:rFonts w:cs="Times New Roman"/>
      </w:rPr>
    </w:lvl>
    <w:lvl w:ilvl="2" w:tplc="0419001B" w:tentative="1">
      <w:start w:val="1"/>
      <w:numFmt w:val="lowerRoman"/>
      <w:lvlText w:val="%3."/>
      <w:lvlJc w:val="right"/>
      <w:pPr>
        <w:ind w:left="1883" w:hanging="180"/>
      </w:pPr>
      <w:rPr>
        <w:rFonts w:cs="Times New Roman"/>
      </w:rPr>
    </w:lvl>
    <w:lvl w:ilvl="3" w:tplc="0419000F" w:tentative="1">
      <w:start w:val="1"/>
      <w:numFmt w:val="decimal"/>
      <w:lvlText w:val="%4."/>
      <w:lvlJc w:val="left"/>
      <w:pPr>
        <w:ind w:left="2603" w:hanging="360"/>
      </w:pPr>
      <w:rPr>
        <w:rFonts w:cs="Times New Roman"/>
      </w:rPr>
    </w:lvl>
    <w:lvl w:ilvl="4" w:tplc="04190019" w:tentative="1">
      <w:start w:val="1"/>
      <w:numFmt w:val="lowerLetter"/>
      <w:lvlText w:val="%5."/>
      <w:lvlJc w:val="left"/>
      <w:pPr>
        <w:ind w:left="3323" w:hanging="360"/>
      </w:pPr>
      <w:rPr>
        <w:rFonts w:cs="Times New Roman"/>
      </w:rPr>
    </w:lvl>
    <w:lvl w:ilvl="5" w:tplc="0419001B" w:tentative="1">
      <w:start w:val="1"/>
      <w:numFmt w:val="lowerRoman"/>
      <w:lvlText w:val="%6."/>
      <w:lvlJc w:val="right"/>
      <w:pPr>
        <w:ind w:left="4043" w:hanging="180"/>
      </w:pPr>
      <w:rPr>
        <w:rFonts w:cs="Times New Roman"/>
      </w:rPr>
    </w:lvl>
    <w:lvl w:ilvl="6" w:tplc="0419000F" w:tentative="1">
      <w:start w:val="1"/>
      <w:numFmt w:val="decimal"/>
      <w:lvlText w:val="%7."/>
      <w:lvlJc w:val="left"/>
      <w:pPr>
        <w:ind w:left="4763" w:hanging="360"/>
      </w:pPr>
      <w:rPr>
        <w:rFonts w:cs="Times New Roman"/>
      </w:rPr>
    </w:lvl>
    <w:lvl w:ilvl="7" w:tplc="04190019" w:tentative="1">
      <w:start w:val="1"/>
      <w:numFmt w:val="lowerLetter"/>
      <w:lvlText w:val="%8."/>
      <w:lvlJc w:val="left"/>
      <w:pPr>
        <w:ind w:left="5483" w:hanging="360"/>
      </w:pPr>
      <w:rPr>
        <w:rFonts w:cs="Times New Roman"/>
      </w:rPr>
    </w:lvl>
    <w:lvl w:ilvl="8" w:tplc="0419001B" w:tentative="1">
      <w:start w:val="1"/>
      <w:numFmt w:val="lowerRoman"/>
      <w:lvlText w:val="%9."/>
      <w:lvlJc w:val="right"/>
      <w:pPr>
        <w:ind w:left="6203" w:hanging="180"/>
      </w:pPr>
      <w:rPr>
        <w:rFonts w:cs="Times New Roman"/>
      </w:rPr>
    </w:lvl>
  </w:abstractNum>
  <w:abstractNum w:abstractNumId="17" w15:restartNumberingAfterBreak="0">
    <w:nsid w:val="4E5D1513"/>
    <w:multiLevelType w:val="hybridMultilevel"/>
    <w:tmpl w:val="413E4550"/>
    <w:lvl w:ilvl="0" w:tplc="C2E6848A">
      <w:start w:val="2"/>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15:restartNumberingAfterBreak="0">
    <w:nsid w:val="5505566F"/>
    <w:multiLevelType w:val="hybridMultilevel"/>
    <w:tmpl w:val="DB107A1C"/>
    <w:lvl w:ilvl="0" w:tplc="D84C7BEE">
      <w:start w:val="1"/>
      <w:numFmt w:val="decimal"/>
      <w:lvlText w:val="%1."/>
      <w:lvlJc w:val="left"/>
      <w:pPr>
        <w:ind w:left="720" w:hanging="360"/>
      </w:pPr>
      <w:rPr>
        <w:rFonts w:ascii="Times New Roman" w:hAnsi="Times New Roman" w:cs="Times New Roman" w:hint="default"/>
        <w:b/>
        <w:bCs/>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567D4C9B"/>
    <w:multiLevelType w:val="hybridMultilevel"/>
    <w:tmpl w:val="A8043B54"/>
    <w:lvl w:ilvl="0" w:tplc="52087520">
      <w:start w:val="9"/>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7964C50"/>
    <w:multiLevelType w:val="hybridMultilevel"/>
    <w:tmpl w:val="60622306"/>
    <w:lvl w:ilvl="0" w:tplc="E8D8286C">
      <w:start w:val="1"/>
      <w:numFmt w:val="decimal"/>
      <w:lvlText w:val="%1."/>
      <w:lvlJc w:val="left"/>
      <w:pPr>
        <w:ind w:left="443" w:hanging="360"/>
      </w:pPr>
      <w:rPr>
        <w:rFonts w:cs="Times New Roman" w:hint="default"/>
        <w:b/>
      </w:rPr>
    </w:lvl>
    <w:lvl w:ilvl="1" w:tplc="04190019" w:tentative="1">
      <w:start w:val="1"/>
      <w:numFmt w:val="lowerLetter"/>
      <w:lvlText w:val="%2."/>
      <w:lvlJc w:val="left"/>
      <w:pPr>
        <w:ind w:left="1163" w:hanging="360"/>
      </w:pPr>
      <w:rPr>
        <w:rFonts w:cs="Times New Roman"/>
      </w:rPr>
    </w:lvl>
    <w:lvl w:ilvl="2" w:tplc="0419001B" w:tentative="1">
      <w:start w:val="1"/>
      <w:numFmt w:val="lowerRoman"/>
      <w:lvlText w:val="%3."/>
      <w:lvlJc w:val="right"/>
      <w:pPr>
        <w:ind w:left="1883" w:hanging="180"/>
      </w:pPr>
      <w:rPr>
        <w:rFonts w:cs="Times New Roman"/>
      </w:rPr>
    </w:lvl>
    <w:lvl w:ilvl="3" w:tplc="0419000F" w:tentative="1">
      <w:start w:val="1"/>
      <w:numFmt w:val="decimal"/>
      <w:lvlText w:val="%4."/>
      <w:lvlJc w:val="left"/>
      <w:pPr>
        <w:ind w:left="2603" w:hanging="360"/>
      </w:pPr>
      <w:rPr>
        <w:rFonts w:cs="Times New Roman"/>
      </w:rPr>
    </w:lvl>
    <w:lvl w:ilvl="4" w:tplc="04190019" w:tentative="1">
      <w:start w:val="1"/>
      <w:numFmt w:val="lowerLetter"/>
      <w:lvlText w:val="%5."/>
      <w:lvlJc w:val="left"/>
      <w:pPr>
        <w:ind w:left="3323" w:hanging="360"/>
      </w:pPr>
      <w:rPr>
        <w:rFonts w:cs="Times New Roman"/>
      </w:rPr>
    </w:lvl>
    <w:lvl w:ilvl="5" w:tplc="0419001B" w:tentative="1">
      <w:start w:val="1"/>
      <w:numFmt w:val="lowerRoman"/>
      <w:lvlText w:val="%6."/>
      <w:lvlJc w:val="right"/>
      <w:pPr>
        <w:ind w:left="4043" w:hanging="180"/>
      </w:pPr>
      <w:rPr>
        <w:rFonts w:cs="Times New Roman"/>
      </w:rPr>
    </w:lvl>
    <w:lvl w:ilvl="6" w:tplc="0419000F" w:tentative="1">
      <w:start w:val="1"/>
      <w:numFmt w:val="decimal"/>
      <w:lvlText w:val="%7."/>
      <w:lvlJc w:val="left"/>
      <w:pPr>
        <w:ind w:left="4763" w:hanging="360"/>
      </w:pPr>
      <w:rPr>
        <w:rFonts w:cs="Times New Roman"/>
      </w:rPr>
    </w:lvl>
    <w:lvl w:ilvl="7" w:tplc="04190019" w:tentative="1">
      <w:start w:val="1"/>
      <w:numFmt w:val="lowerLetter"/>
      <w:lvlText w:val="%8."/>
      <w:lvlJc w:val="left"/>
      <w:pPr>
        <w:ind w:left="5483" w:hanging="360"/>
      </w:pPr>
      <w:rPr>
        <w:rFonts w:cs="Times New Roman"/>
      </w:rPr>
    </w:lvl>
    <w:lvl w:ilvl="8" w:tplc="0419001B" w:tentative="1">
      <w:start w:val="1"/>
      <w:numFmt w:val="lowerRoman"/>
      <w:lvlText w:val="%9."/>
      <w:lvlJc w:val="right"/>
      <w:pPr>
        <w:ind w:left="6203" w:hanging="180"/>
      </w:pPr>
      <w:rPr>
        <w:rFonts w:cs="Times New Roman"/>
      </w:rPr>
    </w:lvl>
  </w:abstractNum>
  <w:abstractNum w:abstractNumId="21" w15:restartNumberingAfterBreak="0">
    <w:nsid w:val="5F3246C8"/>
    <w:multiLevelType w:val="hybridMultilevel"/>
    <w:tmpl w:val="632871AE"/>
    <w:lvl w:ilvl="0" w:tplc="0419000F">
      <w:start w:val="1"/>
      <w:numFmt w:val="decimal"/>
      <w:lvlText w:val="%1."/>
      <w:lvlJc w:val="left"/>
      <w:pPr>
        <w:tabs>
          <w:tab w:val="num" w:pos="540"/>
        </w:tabs>
        <w:ind w:left="540" w:hanging="360"/>
      </w:pPr>
      <w:rPr>
        <w:rFonts w:ascii="Times New Roman" w:hAnsi="Times New Roman" w:cs="Times New Roman"/>
      </w:rPr>
    </w:lvl>
    <w:lvl w:ilvl="1" w:tplc="04190019">
      <w:start w:val="1"/>
      <w:numFmt w:val="lowerLetter"/>
      <w:lvlText w:val="%2."/>
      <w:lvlJc w:val="left"/>
      <w:pPr>
        <w:tabs>
          <w:tab w:val="num" w:pos="1260"/>
        </w:tabs>
        <w:ind w:left="1260" w:hanging="360"/>
      </w:pPr>
      <w:rPr>
        <w:rFonts w:ascii="Times New Roman" w:hAnsi="Times New Roman" w:cs="Times New Roman"/>
      </w:rPr>
    </w:lvl>
    <w:lvl w:ilvl="2" w:tplc="0419001B">
      <w:start w:val="1"/>
      <w:numFmt w:val="lowerRoman"/>
      <w:lvlText w:val="%3."/>
      <w:lvlJc w:val="right"/>
      <w:pPr>
        <w:tabs>
          <w:tab w:val="num" w:pos="1980"/>
        </w:tabs>
        <w:ind w:left="1980" w:hanging="180"/>
      </w:pPr>
      <w:rPr>
        <w:rFonts w:ascii="Times New Roman" w:hAnsi="Times New Roman" w:cs="Times New Roman"/>
      </w:rPr>
    </w:lvl>
    <w:lvl w:ilvl="3" w:tplc="0419000F">
      <w:start w:val="1"/>
      <w:numFmt w:val="decimal"/>
      <w:lvlText w:val="%4."/>
      <w:lvlJc w:val="left"/>
      <w:pPr>
        <w:tabs>
          <w:tab w:val="num" w:pos="2700"/>
        </w:tabs>
        <w:ind w:left="2700" w:hanging="360"/>
      </w:pPr>
      <w:rPr>
        <w:rFonts w:ascii="Times New Roman" w:hAnsi="Times New Roman" w:cs="Times New Roman"/>
      </w:rPr>
    </w:lvl>
    <w:lvl w:ilvl="4" w:tplc="04190019">
      <w:start w:val="1"/>
      <w:numFmt w:val="lowerLetter"/>
      <w:lvlText w:val="%5."/>
      <w:lvlJc w:val="left"/>
      <w:pPr>
        <w:tabs>
          <w:tab w:val="num" w:pos="3420"/>
        </w:tabs>
        <w:ind w:left="3420" w:hanging="360"/>
      </w:pPr>
      <w:rPr>
        <w:rFonts w:ascii="Times New Roman" w:hAnsi="Times New Roman" w:cs="Times New Roman"/>
      </w:rPr>
    </w:lvl>
    <w:lvl w:ilvl="5" w:tplc="0419001B">
      <w:start w:val="1"/>
      <w:numFmt w:val="lowerRoman"/>
      <w:lvlText w:val="%6."/>
      <w:lvlJc w:val="right"/>
      <w:pPr>
        <w:tabs>
          <w:tab w:val="num" w:pos="4140"/>
        </w:tabs>
        <w:ind w:left="4140" w:hanging="180"/>
      </w:pPr>
      <w:rPr>
        <w:rFonts w:ascii="Times New Roman" w:hAnsi="Times New Roman" w:cs="Times New Roman"/>
      </w:rPr>
    </w:lvl>
    <w:lvl w:ilvl="6" w:tplc="0419000F">
      <w:start w:val="1"/>
      <w:numFmt w:val="decimal"/>
      <w:lvlText w:val="%7."/>
      <w:lvlJc w:val="left"/>
      <w:pPr>
        <w:tabs>
          <w:tab w:val="num" w:pos="4860"/>
        </w:tabs>
        <w:ind w:left="4860" w:hanging="360"/>
      </w:pPr>
      <w:rPr>
        <w:rFonts w:ascii="Times New Roman" w:hAnsi="Times New Roman" w:cs="Times New Roman"/>
      </w:rPr>
    </w:lvl>
    <w:lvl w:ilvl="7" w:tplc="04190019">
      <w:start w:val="1"/>
      <w:numFmt w:val="lowerLetter"/>
      <w:lvlText w:val="%8."/>
      <w:lvlJc w:val="left"/>
      <w:pPr>
        <w:tabs>
          <w:tab w:val="num" w:pos="5580"/>
        </w:tabs>
        <w:ind w:left="5580" w:hanging="360"/>
      </w:pPr>
      <w:rPr>
        <w:rFonts w:ascii="Times New Roman" w:hAnsi="Times New Roman" w:cs="Times New Roman"/>
      </w:rPr>
    </w:lvl>
    <w:lvl w:ilvl="8" w:tplc="0419001B">
      <w:start w:val="1"/>
      <w:numFmt w:val="lowerRoman"/>
      <w:lvlText w:val="%9."/>
      <w:lvlJc w:val="right"/>
      <w:pPr>
        <w:tabs>
          <w:tab w:val="num" w:pos="6300"/>
        </w:tabs>
        <w:ind w:left="6300" w:hanging="180"/>
      </w:pPr>
      <w:rPr>
        <w:rFonts w:ascii="Times New Roman" w:hAnsi="Times New Roman" w:cs="Times New Roman"/>
      </w:rPr>
    </w:lvl>
  </w:abstractNum>
  <w:abstractNum w:abstractNumId="22" w15:restartNumberingAfterBreak="0">
    <w:nsid w:val="5FEF0CFC"/>
    <w:multiLevelType w:val="hybridMultilevel"/>
    <w:tmpl w:val="D6FADD8A"/>
    <w:lvl w:ilvl="0" w:tplc="21FC1CC4">
      <w:start w:val="5"/>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8B49F6"/>
    <w:multiLevelType w:val="hybridMultilevel"/>
    <w:tmpl w:val="60622306"/>
    <w:lvl w:ilvl="0" w:tplc="E8D8286C">
      <w:start w:val="1"/>
      <w:numFmt w:val="decimal"/>
      <w:lvlText w:val="%1."/>
      <w:lvlJc w:val="left"/>
      <w:pPr>
        <w:ind w:left="443" w:hanging="360"/>
      </w:pPr>
      <w:rPr>
        <w:rFonts w:cs="Times New Roman" w:hint="default"/>
        <w:b/>
      </w:rPr>
    </w:lvl>
    <w:lvl w:ilvl="1" w:tplc="04190019" w:tentative="1">
      <w:start w:val="1"/>
      <w:numFmt w:val="lowerLetter"/>
      <w:lvlText w:val="%2."/>
      <w:lvlJc w:val="left"/>
      <w:pPr>
        <w:ind w:left="1163" w:hanging="360"/>
      </w:pPr>
      <w:rPr>
        <w:rFonts w:cs="Times New Roman"/>
      </w:rPr>
    </w:lvl>
    <w:lvl w:ilvl="2" w:tplc="0419001B" w:tentative="1">
      <w:start w:val="1"/>
      <w:numFmt w:val="lowerRoman"/>
      <w:lvlText w:val="%3."/>
      <w:lvlJc w:val="right"/>
      <w:pPr>
        <w:ind w:left="1883" w:hanging="180"/>
      </w:pPr>
      <w:rPr>
        <w:rFonts w:cs="Times New Roman"/>
      </w:rPr>
    </w:lvl>
    <w:lvl w:ilvl="3" w:tplc="0419000F" w:tentative="1">
      <w:start w:val="1"/>
      <w:numFmt w:val="decimal"/>
      <w:lvlText w:val="%4."/>
      <w:lvlJc w:val="left"/>
      <w:pPr>
        <w:ind w:left="2603" w:hanging="360"/>
      </w:pPr>
      <w:rPr>
        <w:rFonts w:cs="Times New Roman"/>
      </w:rPr>
    </w:lvl>
    <w:lvl w:ilvl="4" w:tplc="04190019" w:tentative="1">
      <w:start w:val="1"/>
      <w:numFmt w:val="lowerLetter"/>
      <w:lvlText w:val="%5."/>
      <w:lvlJc w:val="left"/>
      <w:pPr>
        <w:ind w:left="3323" w:hanging="360"/>
      </w:pPr>
      <w:rPr>
        <w:rFonts w:cs="Times New Roman"/>
      </w:rPr>
    </w:lvl>
    <w:lvl w:ilvl="5" w:tplc="0419001B" w:tentative="1">
      <w:start w:val="1"/>
      <w:numFmt w:val="lowerRoman"/>
      <w:lvlText w:val="%6."/>
      <w:lvlJc w:val="right"/>
      <w:pPr>
        <w:ind w:left="4043" w:hanging="180"/>
      </w:pPr>
      <w:rPr>
        <w:rFonts w:cs="Times New Roman"/>
      </w:rPr>
    </w:lvl>
    <w:lvl w:ilvl="6" w:tplc="0419000F" w:tentative="1">
      <w:start w:val="1"/>
      <w:numFmt w:val="decimal"/>
      <w:lvlText w:val="%7."/>
      <w:lvlJc w:val="left"/>
      <w:pPr>
        <w:ind w:left="4763" w:hanging="360"/>
      </w:pPr>
      <w:rPr>
        <w:rFonts w:cs="Times New Roman"/>
      </w:rPr>
    </w:lvl>
    <w:lvl w:ilvl="7" w:tplc="04190019" w:tentative="1">
      <w:start w:val="1"/>
      <w:numFmt w:val="lowerLetter"/>
      <w:lvlText w:val="%8."/>
      <w:lvlJc w:val="left"/>
      <w:pPr>
        <w:ind w:left="5483" w:hanging="360"/>
      </w:pPr>
      <w:rPr>
        <w:rFonts w:cs="Times New Roman"/>
      </w:rPr>
    </w:lvl>
    <w:lvl w:ilvl="8" w:tplc="0419001B" w:tentative="1">
      <w:start w:val="1"/>
      <w:numFmt w:val="lowerRoman"/>
      <w:lvlText w:val="%9."/>
      <w:lvlJc w:val="right"/>
      <w:pPr>
        <w:ind w:left="6203" w:hanging="180"/>
      </w:pPr>
      <w:rPr>
        <w:rFonts w:cs="Times New Roman"/>
      </w:rPr>
    </w:lvl>
  </w:abstractNum>
  <w:abstractNum w:abstractNumId="24" w15:restartNumberingAfterBreak="0">
    <w:nsid w:val="68D92042"/>
    <w:multiLevelType w:val="hybridMultilevel"/>
    <w:tmpl w:val="013824D6"/>
    <w:lvl w:ilvl="0" w:tplc="7BF0441C">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698D1FC8"/>
    <w:multiLevelType w:val="hybridMultilevel"/>
    <w:tmpl w:val="5D0E46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A7F54D5"/>
    <w:multiLevelType w:val="hybridMultilevel"/>
    <w:tmpl w:val="FBEE99BA"/>
    <w:lvl w:ilvl="0" w:tplc="ABAC6B76">
      <w:start w:val="11"/>
      <w:numFmt w:val="decimal"/>
      <w:lvlText w:val="%1."/>
      <w:lvlJc w:val="left"/>
      <w:pPr>
        <w:ind w:left="502" w:hanging="360"/>
      </w:pPr>
      <w:rPr>
        <w:rFonts w:cs="Times New Roman" w:hint="default"/>
        <w:b/>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7" w15:restartNumberingAfterBreak="0">
    <w:nsid w:val="6BA600CB"/>
    <w:multiLevelType w:val="hybridMultilevel"/>
    <w:tmpl w:val="F0ACBB86"/>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28" w15:restartNumberingAfterBreak="0">
    <w:nsid w:val="6E0B7398"/>
    <w:multiLevelType w:val="hybridMultilevel"/>
    <w:tmpl w:val="4ACE1A14"/>
    <w:lvl w:ilvl="0" w:tplc="582E6418">
      <w:start w:val="1"/>
      <w:numFmt w:val="decimal"/>
      <w:lvlText w:val="%1."/>
      <w:lvlJc w:val="left"/>
      <w:pPr>
        <w:ind w:left="443" w:hanging="360"/>
      </w:pPr>
      <w:rPr>
        <w:rFonts w:cs="Times New Roman" w:hint="default"/>
      </w:rPr>
    </w:lvl>
    <w:lvl w:ilvl="1" w:tplc="04190019" w:tentative="1">
      <w:start w:val="1"/>
      <w:numFmt w:val="lowerLetter"/>
      <w:lvlText w:val="%2."/>
      <w:lvlJc w:val="left"/>
      <w:pPr>
        <w:ind w:left="1163" w:hanging="360"/>
      </w:pPr>
      <w:rPr>
        <w:rFonts w:cs="Times New Roman"/>
      </w:rPr>
    </w:lvl>
    <w:lvl w:ilvl="2" w:tplc="0419001B" w:tentative="1">
      <w:start w:val="1"/>
      <w:numFmt w:val="lowerRoman"/>
      <w:lvlText w:val="%3."/>
      <w:lvlJc w:val="right"/>
      <w:pPr>
        <w:ind w:left="1883" w:hanging="180"/>
      </w:pPr>
      <w:rPr>
        <w:rFonts w:cs="Times New Roman"/>
      </w:rPr>
    </w:lvl>
    <w:lvl w:ilvl="3" w:tplc="0419000F" w:tentative="1">
      <w:start w:val="1"/>
      <w:numFmt w:val="decimal"/>
      <w:lvlText w:val="%4."/>
      <w:lvlJc w:val="left"/>
      <w:pPr>
        <w:ind w:left="2603" w:hanging="360"/>
      </w:pPr>
      <w:rPr>
        <w:rFonts w:cs="Times New Roman"/>
      </w:rPr>
    </w:lvl>
    <w:lvl w:ilvl="4" w:tplc="04190019" w:tentative="1">
      <w:start w:val="1"/>
      <w:numFmt w:val="lowerLetter"/>
      <w:lvlText w:val="%5."/>
      <w:lvlJc w:val="left"/>
      <w:pPr>
        <w:ind w:left="3323" w:hanging="360"/>
      </w:pPr>
      <w:rPr>
        <w:rFonts w:cs="Times New Roman"/>
      </w:rPr>
    </w:lvl>
    <w:lvl w:ilvl="5" w:tplc="0419001B" w:tentative="1">
      <w:start w:val="1"/>
      <w:numFmt w:val="lowerRoman"/>
      <w:lvlText w:val="%6."/>
      <w:lvlJc w:val="right"/>
      <w:pPr>
        <w:ind w:left="4043" w:hanging="180"/>
      </w:pPr>
      <w:rPr>
        <w:rFonts w:cs="Times New Roman"/>
      </w:rPr>
    </w:lvl>
    <w:lvl w:ilvl="6" w:tplc="0419000F" w:tentative="1">
      <w:start w:val="1"/>
      <w:numFmt w:val="decimal"/>
      <w:lvlText w:val="%7."/>
      <w:lvlJc w:val="left"/>
      <w:pPr>
        <w:ind w:left="4763" w:hanging="360"/>
      </w:pPr>
      <w:rPr>
        <w:rFonts w:cs="Times New Roman"/>
      </w:rPr>
    </w:lvl>
    <w:lvl w:ilvl="7" w:tplc="04190019" w:tentative="1">
      <w:start w:val="1"/>
      <w:numFmt w:val="lowerLetter"/>
      <w:lvlText w:val="%8."/>
      <w:lvlJc w:val="left"/>
      <w:pPr>
        <w:ind w:left="5483" w:hanging="360"/>
      </w:pPr>
      <w:rPr>
        <w:rFonts w:cs="Times New Roman"/>
      </w:rPr>
    </w:lvl>
    <w:lvl w:ilvl="8" w:tplc="0419001B" w:tentative="1">
      <w:start w:val="1"/>
      <w:numFmt w:val="lowerRoman"/>
      <w:lvlText w:val="%9."/>
      <w:lvlJc w:val="right"/>
      <w:pPr>
        <w:ind w:left="6203" w:hanging="180"/>
      </w:pPr>
      <w:rPr>
        <w:rFonts w:cs="Times New Roman"/>
      </w:rPr>
    </w:lvl>
  </w:abstractNum>
  <w:abstractNum w:abstractNumId="29" w15:restartNumberingAfterBreak="0">
    <w:nsid w:val="6E254FE4"/>
    <w:multiLevelType w:val="multilevel"/>
    <w:tmpl w:val="7E724DFA"/>
    <w:lvl w:ilvl="0">
      <w:start w:val="1"/>
      <w:numFmt w:val="decimal"/>
      <w:lvlText w:val="%1."/>
      <w:lvlJc w:val="left"/>
      <w:pPr>
        <w:ind w:left="443" w:hanging="360"/>
      </w:pPr>
      <w:rPr>
        <w:rFonts w:cs="Times New Roman" w:hint="default"/>
        <w:b/>
      </w:rPr>
    </w:lvl>
    <w:lvl w:ilvl="1">
      <w:start w:val="2"/>
      <w:numFmt w:val="decimal"/>
      <w:isLgl/>
      <w:lvlText w:val="%1.%2."/>
      <w:lvlJc w:val="left"/>
      <w:pPr>
        <w:ind w:left="443" w:hanging="360"/>
      </w:pPr>
      <w:rPr>
        <w:rFonts w:cs="Times New Roman" w:hint="default"/>
      </w:rPr>
    </w:lvl>
    <w:lvl w:ilvl="2">
      <w:start w:val="1"/>
      <w:numFmt w:val="decimal"/>
      <w:isLgl/>
      <w:lvlText w:val="%1.%2.%3."/>
      <w:lvlJc w:val="left"/>
      <w:pPr>
        <w:ind w:left="803" w:hanging="720"/>
      </w:pPr>
      <w:rPr>
        <w:rFonts w:cs="Times New Roman" w:hint="default"/>
      </w:rPr>
    </w:lvl>
    <w:lvl w:ilvl="3">
      <w:start w:val="1"/>
      <w:numFmt w:val="decimal"/>
      <w:isLgl/>
      <w:lvlText w:val="%1.%2.%3.%4."/>
      <w:lvlJc w:val="left"/>
      <w:pPr>
        <w:ind w:left="803" w:hanging="720"/>
      </w:pPr>
      <w:rPr>
        <w:rFonts w:cs="Times New Roman" w:hint="default"/>
      </w:rPr>
    </w:lvl>
    <w:lvl w:ilvl="4">
      <w:start w:val="1"/>
      <w:numFmt w:val="decimal"/>
      <w:isLgl/>
      <w:lvlText w:val="%1.%2.%3.%4.%5."/>
      <w:lvlJc w:val="left"/>
      <w:pPr>
        <w:ind w:left="1163" w:hanging="1080"/>
      </w:pPr>
      <w:rPr>
        <w:rFonts w:cs="Times New Roman" w:hint="default"/>
      </w:rPr>
    </w:lvl>
    <w:lvl w:ilvl="5">
      <w:start w:val="1"/>
      <w:numFmt w:val="decimal"/>
      <w:isLgl/>
      <w:lvlText w:val="%1.%2.%3.%4.%5.%6."/>
      <w:lvlJc w:val="left"/>
      <w:pPr>
        <w:ind w:left="1163" w:hanging="1080"/>
      </w:pPr>
      <w:rPr>
        <w:rFonts w:cs="Times New Roman" w:hint="default"/>
      </w:rPr>
    </w:lvl>
    <w:lvl w:ilvl="6">
      <w:start w:val="1"/>
      <w:numFmt w:val="decimal"/>
      <w:isLgl/>
      <w:lvlText w:val="%1.%2.%3.%4.%5.%6.%7."/>
      <w:lvlJc w:val="left"/>
      <w:pPr>
        <w:ind w:left="1523" w:hanging="1440"/>
      </w:pPr>
      <w:rPr>
        <w:rFonts w:cs="Times New Roman" w:hint="default"/>
      </w:rPr>
    </w:lvl>
    <w:lvl w:ilvl="7">
      <w:start w:val="1"/>
      <w:numFmt w:val="decimal"/>
      <w:isLgl/>
      <w:lvlText w:val="%1.%2.%3.%4.%5.%6.%7.%8."/>
      <w:lvlJc w:val="left"/>
      <w:pPr>
        <w:ind w:left="1523" w:hanging="1440"/>
      </w:pPr>
      <w:rPr>
        <w:rFonts w:cs="Times New Roman" w:hint="default"/>
      </w:rPr>
    </w:lvl>
    <w:lvl w:ilvl="8">
      <w:start w:val="1"/>
      <w:numFmt w:val="decimal"/>
      <w:isLgl/>
      <w:lvlText w:val="%1.%2.%3.%4.%5.%6.%7.%8.%9."/>
      <w:lvlJc w:val="left"/>
      <w:pPr>
        <w:ind w:left="1883" w:hanging="1800"/>
      </w:pPr>
      <w:rPr>
        <w:rFonts w:cs="Times New Roman" w:hint="default"/>
      </w:rPr>
    </w:lvl>
  </w:abstractNum>
  <w:abstractNum w:abstractNumId="30" w15:restartNumberingAfterBreak="0">
    <w:nsid w:val="6F9D35A8"/>
    <w:multiLevelType w:val="hybridMultilevel"/>
    <w:tmpl w:val="CC2C3850"/>
    <w:lvl w:ilvl="0" w:tplc="ABAC6B76">
      <w:start w:val="11"/>
      <w:numFmt w:val="decimal"/>
      <w:lvlText w:val="%1."/>
      <w:lvlJc w:val="left"/>
      <w:pPr>
        <w:ind w:left="502" w:hanging="360"/>
      </w:pPr>
      <w:rPr>
        <w:rFonts w:cs="Times New Roman" w:hint="default"/>
        <w:b/>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1" w15:restartNumberingAfterBreak="0">
    <w:nsid w:val="7044420E"/>
    <w:multiLevelType w:val="hybridMultilevel"/>
    <w:tmpl w:val="11181E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7A4872EB"/>
    <w:multiLevelType w:val="multilevel"/>
    <w:tmpl w:val="25E2CF52"/>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7B3F0200"/>
    <w:multiLevelType w:val="hybridMultilevel"/>
    <w:tmpl w:val="7AE03F3E"/>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8"/>
  </w:num>
  <w:num w:numId="2">
    <w:abstractNumId w:val="22"/>
  </w:num>
  <w:num w:numId="3">
    <w:abstractNumId w:val="13"/>
  </w:num>
  <w:num w:numId="4">
    <w:abstractNumId w:val="13"/>
    <w:lvlOverride w:ilvl="0"/>
    <w:lvlOverride w:ilvl="1"/>
    <w:lvlOverride w:ilvl="2"/>
    <w:lvlOverride w:ilvl="3"/>
    <w:lvlOverride w:ilvl="4"/>
    <w:lvlOverride w:ilvl="5"/>
    <w:lvlOverride w:ilvl="6"/>
    <w:lvlOverride w:ilvl="7"/>
    <w:lvlOverride w:ilvl="8"/>
  </w:num>
  <w:num w:numId="5">
    <w:abstractNumId w:val="13"/>
    <w:lvlOverride w:ilvl="0"/>
    <w:lvlOverride w:ilvl="1"/>
    <w:lvlOverride w:ilvl="2"/>
    <w:lvlOverride w:ilvl="3"/>
    <w:lvlOverride w:ilvl="4"/>
    <w:lvlOverride w:ilvl="5"/>
    <w:lvlOverride w:ilvl="6"/>
    <w:lvlOverride w:ilvl="7"/>
    <w:lvlOverride w:ilvl="8"/>
  </w:num>
  <w:num w:numId="6">
    <w:abstractNumId w:val="9"/>
  </w:num>
  <w:num w:numId="7">
    <w:abstractNumId w:val="21"/>
  </w:num>
  <w:num w:numId="8">
    <w:abstractNumId w:val="3"/>
  </w:num>
  <w:num w:numId="9">
    <w:abstractNumId w:val="7"/>
  </w:num>
  <w:num w:numId="10">
    <w:abstractNumId w:val="27"/>
  </w:num>
  <w:num w:numId="11">
    <w:abstractNumId w:val="14"/>
  </w:num>
  <w:num w:numId="12">
    <w:abstractNumId w:val="18"/>
  </w:num>
  <w:num w:numId="13">
    <w:abstractNumId w:val="1"/>
  </w:num>
  <w:num w:numId="14">
    <w:abstractNumId w:val="0"/>
  </w:num>
  <w:num w:numId="15">
    <w:abstractNumId w:val="2"/>
  </w:num>
  <w:num w:numId="16">
    <w:abstractNumId w:val="29"/>
  </w:num>
  <w:num w:numId="17">
    <w:abstractNumId w:val="28"/>
  </w:num>
  <w:num w:numId="18">
    <w:abstractNumId w:val="25"/>
  </w:num>
  <w:num w:numId="19">
    <w:abstractNumId w:val="24"/>
  </w:num>
  <w:num w:numId="20">
    <w:abstractNumId w:val="32"/>
  </w:num>
  <w:num w:numId="21">
    <w:abstractNumId w:val="33"/>
  </w:num>
  <w:num w:numId="22">
    <w:abstractNumId w:val="31"/>
  </w:num>
  <w:num w:numId="23">
    <w:abstractNumId w:val="4"/>
  </w:num>
  <w:num w:numId="24">
    <w:abstractNumId w:val="20"/>
  </w:num>
  <w:num w:numId="25">
    <w:abstractNumId w:val="16"/>
  </w:num>
  <w:num w:numId="26">
    <w:abstractNumId w:val="6"/>
  </w:num>
  <w:num w:numId="27">
    <w:abstractNumId w:val="5"/>
  </w:num>
  <w:num w:numId="28">
    <w:abstractNumId w:val="23"/>
  </w:num>
  <w:num w:numId="29">
    <w:abstractNumId w:val="17"/>
  </w:num>
  <w:num w:numId="30">
    <w:abstractNumId w:val="11"/>
  </w:num>
  <w:num w:numId="31">
    <w:abstractNumId w:val="19"/>
  </w:num>
  <w:num w:numId="32">
    <w:abstractNumId w:val="30"/>
  </w:num>
  <w:num w:numId="33">
    <w:abstractNumId w:val="12"/>
  </w:num>
  <w:num w:numId="34">
    <w:abstractNumId w:val="26"/>
  </w:num>
  <w:num w:numId="35">
    <w:abstractNumId w:val="15"/>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DA5"/>
    <w:rsid w:val="0001616B"/>
    <w:rsid w:val="00016F3A"/>
    <w:rsid w:val="000241A3"/>
    <w:rsid w:val="00036B9E"/>
    <w:rsid w:val="000370AE"/>
    <w:rsid w:val="00045B27"/>
    <w:rsid w:val="00051AF0"/>
    <w:rsid w:val="00064639"/>
    <w:rsid w:val="00067755"/>
    <w:rsid w:val="00085003"/>
    <w:rsid w:val="00090415"/>
    <w:rsid w:val="000928AD"/>
    <w:rsid w:val="00092EFE"/>
    <w:rsid w:val="000938B7"/>
    <w:rsid w:val="000A0D5A"/>
    <w:rsid w:val="000A4B7F"/>
    <w:rsid w:val="000A4E42"/>
    <w:rsid w:val="000A693E"/>
    <w:rsid w:val="000C3C46"/>
    <w:rsid w:val="000D3505"/>
    <w:rsid w:val="000E0B91"/>
    <w:rsid w:val="000F68DC"/>
    <w:rsid w:val="00100899"/>
    <w:rsid w:val="0010161B"/>
    <w:rsid w:val="0010201A"/>
    <w:rsid w:val="00103011"/>
    <w:rsid w:val="00106076"/>
    <w:rsid w:val="00106BE6"/>
    <w:rsid w:val="00131C6D"/>
    <w:rsid w:val="00142864"/>
    <w:rsid w:val="0015379E"/>
    <w:rsid w:val="00156907"/>
    <w:rsid w:val="001773E5"/>
    <w:rsid w:val="00177D50"/>
    <w:rsid w:val="001827D3"/>
    <w:rsid w:val="00183764"/>
    <w:rsid w:val="001A01FB"/>
    <w:rsid w:val="001A6C7F"/>
    <w:rsid w:val="001B71E1"/>
    <w:rsid w:val="001C7662"/>
    <w:rsid w:val="001D2284"/>
    <w:rsid w:val="001D40A1"/>
    <w:rsid w:val="001D6430"/>
    <w:rsid w:val="001D6985"/>
    <w:rsid w:val="00214968"/>
    <w:rsid w:val="0022748F"/>
    <w:rsid w:val="0023023D"/>
    <w:rsid w:val="00243376"/>
    <w:rsid w:val="00253D86"/>
    <w:rsid w:val="0025617B"/>
    <w:rsid w:val="002703D6"/>
    <w:rsid w:val="002851C2"/>
    <w:rsid w:val="00292707"/>
    <w:rsid w:val="00294596"/>
    <w:rsid w:val="002A0DC1"/>
    <w:rsid w:val="002A16F5"/>
    <w:rsid w:val="002B2728"/>
    <w:rsid w:val="002C4EA5"/>
    <w:rsid w:val="002C5A20"/>
    <w:rsid w:val="002C7C3E"/>
    <w:rsid w:val="002D7BB1"/>
    <w:rsid w:val="002E4788"/>
    <w:rsid w:val="002F6528"/>
    <w:rsid w:val="003222B5"/>
    <w:rsid w:val="00322C53"/>
    <w:rsid w:val="00323A80"/>
    <w:rsid w:val="00324DD9"/>
    <w:rsid w:val="00326054"/>
    <w:rsid w:val="0032722F"/>
    <w:rsid w:val="00342D19"/>
    <w:rsid w:val="00343199"/>
    <w:rsid w:val="00344273"/>
    <w:rsid w:val="0036420E"/>
    <w:rsid w:val="00370591"/>
    <w:rsid w:val="00371374"/>
    <w:rsid w:val="00385141"/>
    <w:rsid w:val="003E193F"/>
    <w:rsid w:val="003E4058"/>
    <w:rsid w:val="003E5D14"/>
    <w:rsid w:val="003F27D7"/>
    <w:rsid w:val="0040132A"/>
    <w:rsid w:val="00401E33"/>
    <w:rsid w:val="00402C85"/>
    <w:rsid w:val="00407979"/>
    <w:rsid w:val="00412C84"/>
    <w:rsid w:val="004145F0"/>
    <w:rsid w:val="00422D67"/>
    <w:rsid w:val="004474B0"/>
    <w:rsid w:val="00470F54"/>
    <w:rsid w:val="00476DA5"/>
    <w:rsid w:val="00482158"/>
    <w:rsid w:val="00493524"/>
    <w:rsid w:val="004A1B95"/>
    <w:rsid w:val="004A6C1E"/>
    <w:rsid w:val="004A72A4"/>
    <w:rsid w:val="004B1FA7"/>
    <w:rsid w:val="004B570C"/>
    <w:rsid w:val="004B5FD2"/>
    <w:rsid w:val="004B6CA6"/>
    <w:rsid w:val="004C44A5"/>
    <w:rsid w:val="005011E9"/>
    <w:rsid w:val="0052059F"/>
    <w:rsid w:val="00522F36"/>
    <w:rsid w:val="00531641"/>
    <w:rsid w:val="005325B2"/>
    <w:rsid w:val="005338DD"/>
    <w:rsid w:val="00552101"/>
    <w:rsid w:val="005609B0"/>
    <w:rsid w:val="00563B18"/>
    <w:rsid w:val="00570999"/>
    <w:rsid w:val="00570C40"/>
    <w:rsid w:val="005722BF"/>
    <w:rsid w:val="00574ABF"/>
    <w:rsid w:val="00580033"/>
    <w:rsid w:val="005841DF"/>
    <w:rsid w:val="00590B7C"/>
    <w:rsid w:val="005B4988"/>
    <w:rsid w:val="005C0671"/>
    <w:rsid w:val="005E1213"/>
    <w:rsid w:val="00600867"/>
    <w:rsid w:val="006135C9"/>
    <w:rsid w:val="00615E92"/>
    <w:rsid w:val="006222EB"/>
    <w:rsid w:val="006307F7"/>
    <w:rsid w:val="006A0DCC"/>
    <w:rsid w:val="006C2438"/>
    <w:rsid w:val="006C2D6E"/>
    <w:rsid w:val="006C79D8"/>
    <w:rsid w:val="006D7A79"/>
    <w:rsid w:val="006E0921"/>
    <w:rsid w:val="006E18CE"/>
    <w:rsid w:val="006F1C5F"/>
    <w:rsid w:val="007016CE"/>
    <w:rsid w:val="007019E0"/>
    <w:rsid w:val="007041CC"/>
    <w:rsid w:val="007130F2"/>
    <w:rsid w:val="00715709"/>
    <w:rsid w:val="007229BD"/>
    <w:rsid w:val="00735E65"/>
    <w:rsid w:val="00757BD7"/>
    <w:rsid w:val="00766714"/>
    <w:rsid w:val="007705CC"/>
    <w:rsid w:val="007747E3"/>
    <w:rsid w:val="007804D0"/>
    <w:rsid w:val="00784144"/>
    <w:rsid w:val="007A2B48"/>
    <w:rsid w:val="007B2549"/>
    <w:rsid w:val="007D0916"/>
    <w:rsid w:val="007E09D6"/>
    <w:rsid w:val="007E4862"/>
    <w:rsid w:val="007F34CB"/>
    <w:rsid w:val="00804BF8"/>
    <w:rsid w:val="00814221"/>
    <w:rsid w:val="00820A81"/>
    <w:rsid w:val="00820BCA"/>
    <w:rsid w:val="00874051"/>
    <w:rsid w:val="00880167"/>
    <w:rsid w:val="008A6F8B"/>
    <w:rsid w:val="008B3011"/>
    <w:rsid w:val="008B7D4A"/>
    <w:rsid w:val="008C11BD"/>
    <w:rsid w:val="008C2058"/>
    <w:rsid w:val="008C2ECE"/>
    <w:rsid w:val="008C300C"/>
    <w:rsid w:val="008C7A57"/>
    <w:rsid w:val="008D47E6"/>
    <w:rsid w:val="008F6454"/>
    <w:rsid w:val="00901672"/>
    <w:rsid w:val="0090656E"/>
    <w:rsid w:val="00912993"/>
    <w:rsid w:val="00912BB8"/>
    <w:rsid w:val="00922997"/>
    <w:rsid w:val="00924177"/>
    <w:rsid w:val="00927FDD"/>
    <w:rsid w:val="00942F64"/>
    <w:rsid w:val="009440A6"/>
    <w:rsid w:val="009464A7"/>
    <w:rsid w:val="00951518"/>
    <w:rsid w:val="009538C2"/>
    <w:rsid w:val="009638CD"/>
    <w:rsid w:val="0096506A"/>
    <w:rsid w:val="00965A6E"/>
    <w:rsid w:val="009839AD"/>
    <w:rsid w:val="0098607A"/>
    <w:rsid w:val="009A21FB"/>
    <w:rsid w:val="009B1AA4"/>
    <w:rsid w:val="009B769D"/>
    <w:rsid w:val="009C3D2A"/>
    <w:rsid w:val="009D29E5"/>
    <w:rsid w:val="009D5B8A"/>
    <w:rsid w:val="00A1174D"/>
    <w:rsid w:val="00A12480"/>
    <w:rsid w:val="00A150C9"/>
    <w:rsid w:val="00A203E1"/>
    <w:rsid w:val="00A21185"/>
    <w:rsid w:val="00A3427B"/>
    <w:rsid w:val="00A408DA"/>
    <w:rsid w:val="00A578CA"/>
    <w:rsid w:val="00A57BEA"/>
    <w:rsid w:val="00A70445"/>
    <w:rsid w:val="00A70D6A"/>
    <w:rsid w:val="00A770D9"/>
    <w:rsid w:val="00A847A4"/>
    <w:rsid w:val="00AA2D08"/>
    <w:rsid w:val="00AA681E"/>
    <w:rsid w:val="00AA7DC2"/>
    <w:rsid w:val="00AB7BB2"/>
    <w:rsid w:val="00AC7159"/>
    <w:rsid w:val="00AD284F"/>
    <w:rsid w:val="00AE4754"/>
    <w:rsid w:val="00AF67F7"/>
    <w:rsid w:val="00AF7BD6"/>
    <w:rsid w:val="00B00B1C"/>
    <w:rsid w:val="00B0346A"/>
    <w:rsid w:val="00B06396"/>
    <w:rsid w:val="00B0692A"/>
    <w:rsid w:val="00B518EB"/>
    <w:rsid w:val="00B52298"/>
    <w:rsid w:val="00B52A07"/>
    <w:rsid w:val="00B74E37"/>
    <w:rsid w:val="00B81CA7"/>
    <w:rsid w:val="00BA22AC"/>
    <w:rsid w:val="00BB021E"/>
    <w:rsid w:val="00BC00FC"/>
    <w:rsid w:val="00BC041E"/>
    <w:rsid w:val="00BC1A7D"/>
    <w:rsid w:val="00BC3F45"/>
    <w:rsid w:val="00BD07D8"/>
    <w:rsid w:val="00BD35A9"/>
    <w:rsid w:val="00BD7F4E"/>
    <w:rsid w:val="00C05111"/>
    <w:rsid w:val="00C16FF5"/>
    <w:rsid w:val="00C17A03"/>
    <w:rsid w:val="00C325BE"/>
    <w:rsid w:val="00C3296C"/>
    <w:rsid w:val="00C32C36"/>
    <w:rsid w:val="00C42FB4"/>
    <w:rsid w:val="00C53277"/>
    <w:rsid w:val="00C553A4"/>
    <w:rsid w:val="00C561D9"/>
    <w:rsid w:val="00C7065A"/>
    <w:rsid w:val="00CA551C"/>
    <w:rsid w:val="00CB345D"/>
    <w:rsid w:val="00CB4994"/>
    <w:rsid w:val="00CD0AB9"/>
    <w:rsid w:val="00CD6431"/>
    <w:rsid w:val="00CE22F8"/>
    <w:rsid w:val="00CE60C2"/>
    <w:rsid w:val="00CF3387"/>
    <w:rsid w:val="00CF5047"/>
    <w:rsid w:val="00CF79E8"/>
    <w:rsid w:val="00D05810"/>
    <w:rsid w:val="00D061B9"/>
    <w:rsid w:val="00D13E31"/>
    <w:rsid w:val="00D27BDA"/>
    <w:rsid w:val="00D334C7"/>
    <w:rsid w:val="00D3461E"/>
    <w:rsid w:val="00D47E47"/>
    <w:rsid w:val="00D54230"/>
    <w:rsid w:val="00D767F5"/>
    <w:rsid w:val="00D82039"/>
    <w:rsid w:val="00D8541E"/>
    <w:rsid w:val="00DA2528"/>
    <w:rsid w:val="00DA717F"/>
    <w:rsid w:val="00DB1653"/>
    <w:rsid w:val="00DB315E"/>
    <w:rsid w:val="00DB3AF0"/>
    <w:rsid w:val="00DB3F7E"/>
    <w:rsid w:val="00DB4A50"/>
    <w:rsid w:val="00DC1F71"/>
    <w:rsid w:val="00DD5FA0"/>
    <w:rsid w:val="00DD7CDA"/>
    <w:rsid w:val="00DD7F05"/>
    <w:rsid w:val="00DF09B4"/>
    <w:rsid w:val="00E13CDC"/>
    <w:rsid w:val="00E17850"/>
    <w:rsid w:val="00E236A3"/>
    <w:rsid w:val="00E3209B"/>
    <w:rsid w:val="00E330F2"/>
    <w:rsid w:val="00E364F1"/>
    <w:rsid w:val="00E36707"/>
    <w:rsid w:val="00E45DA7"/>
    <w:rsid w:val="00E54718"/>
    <w:rsid w:val="00E55330"/>
    <w:rsid w:val="00E679E7"/>
    <w:rsid w:val="00E71B0F"/>
    <w:rsid w:val="00E761D7"/>
    <w:rsid w:val="00E8367F"/>
    <w:rsid w:val="00E8420E"/>
    <w:rsid w:val="00E9079B"/>
    <w:rsid w:val="00EB286E"/>
    <w:rsid w:val="00EC3F5F"/>
    <w:rsid w:val="00ED4038"/>
    <w:rsid w:val="00ED4F96"/>
    <w:rsid w:val="00ED6C2F"/>
    <w:rsid w:val="00EE296C"/>
    <w:rsid w:val="00EE3146"/>
    <w:rsid w:val="00EE3F6D"/>
    <w:rsid w:val="00EE6ADE"/>
    <w:rsid w:val="00F00353"/>
    <w:rsid w:val="00F0176B"/>
    <w:rsid w:val="00F132A4"/>
    <w:rsid w:val="00F13EB6"/>
    <w:rsid w:val="00F15452"/>
    <w:rsid w:val="00F16D85"/>
    <w:rsid w:val="00F17A18"/>
    <w:rsid w:val="00F21984"/>
    <w:rsid w:val="00F23CEF"/>
    <w:rsid w:val="00F267F0"/>
    <w:rsid w:val="00F47549"/>
    <w:rsid w:val="00F5003F"/>
    <w:rsid w:val="00F529F6"/>
    <w:rsid w:val="00F52AB5"/>
    <w:rsid w:val="00F7014C"/>
    <w:rsid w:val="00F72BA8"/>
    <w:rsid w:val="00F76BCB"/>
    <w:rsid w:val="00F80335"/>
    <w:rsid w:val="00F85E48"/>
    <w:rsid w:val="00F85EB5"/>
    <w:rsid w:val="00FA3A83"/>
    <w:rsid w:val="00FC201F"/>
    <w:rsid w:val="00FC6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1D5DAC6-8696-4807-BE60-6059977C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Indent 2" w:semiHidden="1"/>
    <w:lsdException w:name="Body Text Indent 3" w:semiHidden="1"/>
    <w:lsdException w:name="FollowedHyperlink" w:semiHidden="1"/>
    <w:lsdException w:name="Strong" w:uiPriority="22" w:qFormat="1"/>
    <w:lsdException w:name="Emphasis" w:uiPriority="20" w:qFormat="1"/>
    <w:lsdException w:name="Plain Text" w:semiHidden="1"/>
    <w:lsdException w:name="HTML Preformatted" w:semiHidden="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14C"/>
    <w:pPr>
      <w:spacing w:after="0" w:line="240" w:lineRule="auto"/>
    </w:pPr>
    <w:rPr>
      <w:rFonts w:ascii="Times New Roman" w:hAnsi="Times New Roman"/>
      <w:sz w:val="24"/>
      <w:szCs w:val="24"/>
    </w:rPr>
  </w:style>
  <w:style w:type="paragraph" w:styleId="1">
    <w:name w:val="heading 1"/>
    <w:basedOn w:val="a"/>
    <w:next w:val="a"/>
    <w:link w:val="10"/>
    <w:uiPriority w:val="99"/>
    <w:qFormat/>
    <w:pPr>
      <w:keepNext/>
      <w:jc w:val="both"/>
      <w:outlineLvl w:val="0"/>
    </w:pPr>
    <w:rPr>
      <w:color w:val="000000"/>
    </w:rPr>
  </w:style>
  <w:style w:type="paragraph" w:styleId="2">
    <w:name w:val="heading 2"/>
    <w:basedOn w:val="a"/>
    <w:next w:val="a"/>
    <w:link w:val="20"/>
    <w:uiPriority w:val="99"/>
    <w:qFormat/>
    <w:pPr>
      <w:keepNext/>
      <w:ind w:firstLine="720"/>
      <w:jc w:val="both"/>
      <w:outlineLvl w:val="1"/>
    </w:pPr>
    <w:rPr>
      <w:b/>
      <w:bCs/>
    </w:rPr>
  </w:style>
  <w:style w:type="paragraph" w:styleId="3">
    <w:name w:val="heading 3"/>
    <w:basedOn w:val="a"/>
    <w:next w:val="a"/>
    <w:link w:val="30"/>
    <w:uiPriority w:val="99"/>
    <w:qFormat/>
    <w:pPr>
      <w:keepNext/>
      <w:jc w:val="both"/>
      <w:outlineLvl w:val="2"/>
    </w:pPr>
    <w:rPr>
      <w:color w:val="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Cambria"/>
      <w:b/>
      <w:bCs/>
      <w:kern w:val="32"/>
      <w:sz w:val="32"/>
      <w:szCs w:val="32"/>
    </w:rPr>
  </w:style>
  <w:style w:type="character" w:customStyle="1" w:styleId="20">
    <w:name w:val="Заголовок 2 Знак"/>
    <w:basedOn w:val="a0"/>
    <w:link w:val="2"/>
    <w:uiPriority w:val="99"/>
    <w:locked/>
    <w:rPr>
      <w:rFonts w:ascii="Cambria" w:hAnsi="Cambria" w:cs="Cambria"/>
      <w:b/>
      <w:bCs/>
      <w:i/>
      <w:iCs/>
      <w:sz w:val="28"/>
      <w:szCs w:val="28"/>
    </w:rPr>
  </w:style>
  <w:style w:type="character" w:customStyle="1" w:styleId="30">
    <w:name w:val="Заголовок 3 Знак"/>
    <w:basedOn w:val="a0"/>
    <w:link w:val="3"/>
    <w:uiPriority w:val="99"/>
    <w:locked/>
    <w:rPr>
      <w:rFonts w:ascii="Cambria" w:hAnsi="Cambria" w:cs="Cambria"/>
      <w:b/>
      <w:bCs/>
      <w:sz w:val="26"/>
      <w:szCs w:val="26"/>
    </w:rPr>
  </w:style>
  <w:style w:type="paragraph" w:styleId="a3">
    <w:name w:val="Title"/>
    <w:basedOn w:val="a"/>
    <w:link w:val="a4"/>
    <w:uiPriority w:val="99"/>
    <w:qFormat/>
    <w:pPr>
      <w:jc w:val="center"/>
    </w:pPr>
    <w:rPr>
      <w:b/>
      <w:bCs/>
    </w:rPr>
  </w:style>
  <w:style w:type="character" w:customStyle="1" w:styleId="a4">
    <w:name w:val="Название Знак"/>
    <w:basedOn w:val="a0"/>
    <w:link w:val="a3"/>
    <w:uiPriority w:val="99"/>
    <w:locked/>
    <w:rPr>
      <w:rFonts w:ascii="Cambria" w:hAnsi="Cambria" w:cs="Cambria"/>
      <w:b/>
      <w:bCs/>
      <w:kern w:val="28"/>
      <w:sz w:val="32"/>
      <w:szCs w:val="32"/>
    </w:rPr>
  </w:style>
  <w:style w:type="paragraph" w:styleId="a5">
    <w:name w:val="Body Text"/>
    <w:aliases w:val="Основной текст Знак Знак Знак Знак,Основной текст Знак Знак Знак"/>
    <w:basedOn w:val="a"/>
    <w:link w:val="a6"/>
    <w:uiPriority w:val="99"/>
    <w:pPr>
      <w:jc w:val="both"/>
    </w:pPr>
  </w:style>
  <w:style w:type="character" w:customStyle="1" w:styleId="a6">
    <w:name w:val="Основной текст Знак"/>
    <w:aliases w:val="Основной текст Знак Знак Знак Знак Знак,Основной текст Знак Знак Знак Знак1"/>
    <w:basedOn w:val="a0"/>
    <w:link w:val="a5"/>
    <w:uiPriority w:val="99"/>
    <w:locked/>
    <w:rPr>
      <w:rFonts w:ascii="Times New Roman" w:hAnsi="Times New Roman" w:cs="Times New Roman"/>
      <w:sz w:val="24"/>
      <w:szCs w:val="24"/>
      <w:lang w:val="ru-RU" w:eastAsia="ru-RU"/>
    </w:rPr>
  </w:style>
  <w:style w:type="character" w:customStyle="1" w:styleId="SUBST">
    <w:name w:val="__SUBST"/>
    <w:uiPriority w:val="99"/>
    <w:rPr>
      <w:b/>
      <w:i/>
      <w:sz w:val="22"/>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pPr>
    <w:rPr>
      <w:rFonts w:ascii="Courier New" w:hAnsi="Courier New" w:cs="Courier New"/>
      <w:sz w:val="20"/>
      <w:szCs w:val="20"/>
    </w:rPr>
  </w:style>
  <w:style w:type="character" w:customStyle="1" w:styleId="HTML0">
    <w:name w:val="Стандартный HTML Знак"/>
    <w:basedOn w:val="a0"/>
    <w:link w:val="HTML"/>
    <w:uiPriority w:val="99"/>
    <w:locked/>
    <w:rPr>
      <w:rFonts w:ascii="Courier New" w:hAnsi="Courier New" w:cs="Courier New"/>
      <w:sz w:val="20"/>
      <w:szCs w:val="20"/>
    </w:rPr>
  </w:style>
  <w:style w:type="paragraph" w:styleId="21">
    <w:name w:val="Body Text 2"/>
    <w:basedOn w:val="a"/>
    <w:link w:val="22"/>
    <w:uiPriority w:val="99"/>
    <w:pPr>
      <w:jc w:val="both"/>
    </w:pPr>
    <w:rPr>
      <w:color w:val="000000"/>
    </w:rPr>
  </w:style>
  <w:style w:type="character" w:customStyle="1" w:styleId="22">
    <w:name w:val="Основной текст 2 Знак"/>
    <w:basedOn w:val="a0"/>
    <w:link w:val="21"/>
    <w:uiPriority w:val="99"/>
    <w:locked/>
    <w:rPr>
      <w:rFonts w:ascii="Times New Roman" w:hAnsi="Times New Roman" w:cs="Times New Roman"/>
      <w:sz w:val="24"/>
      <w:szCs w:val="24"/>
    </w:rPr>
  </w:style>
  <w:style w:type="paragraph" w:styleId="a7">
    <w:name w:val="Plain Text"/>
    <w:basedOn w:val="a"/>
    <w:link w:val="a8"/>
    <w:uiPriority w:val="99"/>
    <w:rPr>
      <w:rFonts w:ascii="Courier New" w:hAnsi="Courier New" w:cs="Courier New"/>
      <w:sz w:val="20"/>
      <w:szCs w:val="20"/>
    </w:rPr>
  </w:style>
  <w:style w:type="character" w:customStyle="1" w:styleId="a8">
    <w:name w:val="Текст Знак"/>
    <w:basedOn w:val="a0"/>
    <w:link w:val="a7"/>
    <w:uiPriority w:val="99"/>
    <w:locked/>
    <w:rPr>
      <w:rFonts w:ascii="Courier New" w:hAnsi="Courier New" w:cs="Courier New"/>
      <w:sz w:val="20"/>
      <w:szCs w:val="20"/>
    </w:rPr>
  </w:style>
  <w:style w:type="paragraph" w:styleId="23">
    <w:name w:val="Body Text Indent 2"/>
    <w:basedOn w:val="a"/>
    <w:link w:val="24"/>
    <w:uiPriority w:val="99"/>
    <w:pPr>
      <w:autoSpaceDE w:val="0"/>
      <w:autoSpaceDN w:val="0"/>
      <w:adjustRightInd w:val="0"/>
      <w:ind w:firstLine="686"/>
      <w:jc w:val="both"/>
    </w:pPr>
  </w:style>
  <w:style w:type="character" w:customStyle="1" w:styleId="24">
    <w:name w:val="Основной текст с отступом 2 Знак"/>
    <w:basedOn w:val="a0"/>
    <w:link w:val="23"/>
    <w:uiPriority w:val="99"/>
    <w:locked/>
    <w:rPr>
      <w:rFonts w:ascii="Times New Roman" w:hAnsi="Times New Roman" w:cs="Times New Roman"/>
      <w:sz w:val="24"/>
      <w:szCs w:val="24"/>
    </w:rPr>
  </w:style>
  <w:style w:type="character" w:styleId="a9">
    <w:name w:val="FollowedHyperlink"/>
    <w:basedOn w:val="a0"/>
    <w:uiPriority w:val="99"/>
    <w:rPr>
      <w:rFonts w:ascii="Times New Roman" w:hAnsi="Times New Roman" w:cs="Times New Roman"/>
      <w:color w:val="008000"/>
      <w:u w:val="single"/>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basedOn w:val="a0"/>
    <w:link w:val="aa"/>
    <w:uiPriority w:val="99"/>
    <w:locked/>
    <w:rPr>
      <w:rFonts w:ascii="Times New Roman" w:hAnsi="Times New Roman" w:cs="Times New Roman"/>
      <w:sz w:val="24"/>
      <w:szCs w:val="24"/>
    </w:rPr>
  </w:style>
  <w:style w:type="character" w:styleId="ac">
    <w:name w:val="page number"/>
    <w:basedOn w:val="a0"/>
    <w:uiPriority w:val="99"/>
    <w:rPr>
      <w:rFonts w:ascii="Times New Roman" w:hAnsi="Times New Roman" w:cs="Times New Roman"/>
    </w:rPr>
  </w:style>
  <w:style w:type="paragraph" w:styleId="31">
    <w:name w:val="Body Text Indent 3"/>
    <w:basedOn w:val="a"/>
    <w:link w:val="32"/>
    <w:uiPriority w:val="99"/>
    <w:pPr>
      <w:ind w:firstLine="709"/>
      <w:jc w:val="both"/>
    </w:pPr>
    <w:rPr>
      <w:color w:val="000000"/>
    </w:rPr>
  </w:style>
  <w:style w:type="character" w:customStyle="1" w:styleId="32">
    <w:name w:val="Основной текст с отступом 3 Знак"/>
    <w:basedOn w:val="a0"/>
    <w:link w:val="31"/>
    <w:uiPriority w:val="99"/>
    <w:locked/>
    <w:rPr>
      <w:rFonts w:ascii="Times New Roman" w:hAnsi="Times New Roman" w:cs="Times New Roman"/>
      <w:sz w:val="16"/>
      <w:szCs w:val="16"/>
    </w:rPr>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basedOn w:val="a0"/>
    <w:link w:val="ad"/>
    <w:uiPriority w:val="99"/>
    <w:locked/>
    <w:rPr>
      <w:rFonts w:ascii="Times New Roman" w:hAnsi="Times New Roman" w:cs="Times New Roman"/>
      <w:sz w:val="24"/>
      <w:szCs w:val="24"/>
    </w:rPr>
  </w:style>
  <w:style w:type="paragraph" w:styleId="af">
    <w:name w:val="Balloon Text"/>
    <w:basedOn w:val="a"/>
    <w:link w:val="af0"/>
    <w:uiPriority w:val="99"/>
    <w:rPr>
      <w:rFonts w:ascii="Tahoma" w:hAnsi="Tahoma" w:cs="Tahoma"/>
      <w:sz w:val="16"/>
      <w:szCs w:val="16"/>
    </w:rPr>
  </w:style>
  <w:style w:type="character" w:customStyle="1" w:styleId="af0">
    <w:name w:val="Текст выноски Знак"/>
    <w:basedOn w:val="a0"/>
    <w:link w:val="af"/>
    <w:uiPriority w:val="99"/>
    <w:locked/>
    <w:rPr>
      <w:rFonts w:ascii="Tahoma" w:hAnsi="Tahoma" w:cs="Tahoma"/>
      <w:sz w:val="16"/>
      <w:szCs w:val="16"/>
    </w:rPr>
  </w:style>
  <w:style w:type="character" w:customStyle="1" w:styleId="link">
    <w:name w:val="link"/>
    <w:rsid w:val="0036420E"/>
  </w:style>
  <w:style w:type="character" w:customStyle="1" w:styleId="apple-converted-space">
    <w:name w:val="apple-converted-space"/>
    <w:rsid w:val="0036420E"/>
  </w:style>
  <w:style w:type="table" w:styleId="af1">
    <w:name w:val="Table Grid"/>
    <w:basedOn w:val="a1"/>
    <w:uiPriority w:val="59"/>
    <w:rsid w:val="00951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uiPriority w:val="99"/>
    <w:semiHidden/>
    <w:unhideWhenUsed/>
    <w:rsid w:val="00142864"/>
    <w:pPr>
      <w:spacing w:after="120"/>
    </w:pPr>
    <w:rPr>
      <w:sz w:val="16"/>
      <w:szCs w:val="16"/>
    </w:rPr>
  </w:style>
  <w:style w:type="character" w:customStyle="1" w:styleId="34">
    <w:name w:val="Основной текст 3 Знак"/>
    <w:basedOn w:val="a0"/>
    <w:link w:val="33"/>
    <w:uiPriority w:val="99"/>
    <w:semiHidden/>
    <w:locked/>
    <w:rsid w:val="00142864"/>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731479">
      <w:marLeft w:val="0"/>
      <w:marRight w:val="0"/>
      <w:marTop w:val="0"/>
      <w:marBottom w:val="0"/>
      <w:divBdr>
        <w:top w:val="none" w:sz="0" w:space="0" w:color="auto"/>
        <w:left w:val="none" w:sz="0" w:space="0" w:color="auto"/>
        <w:bottom w:val="none" w:sz="0" w:space="0" w:color="auto"/>
        <w:right w:val="none" w:sz="0" w:space="0" w:color="auto"/>
      </w:divBdr>
    </w:div>
    <w:div w:id="2110731480">
      <w:marLeft w:val="0"/>
      <w:marRight w:val="0"/>
      <w:marTop w:val="0"/>
      <w:marBottom w:val="0"/>
      <w:divBdr>
        <w:top w:val="none" w:sz="0" w:space="0" w:color="auto"/>
        <w:left w:val="none" w:sz="0" w:space="0" w:color="auto"/>
        <w:bottom w:val="none" w:sz="0" w:space="0" w:color="auto"/>
        <w:right w:val="none" w:sz="0" w:space="0" w:color="auto"/>
      </w:divBdr>
    </w:div>
    <w:div w:id="21107314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6E6AC9A4-A746-4BC1-9CF5-9D6302575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8584</Words>
  <Characters>56689</Characters>
  <Application>Microsoft Office Word</Application>
  <DocSecurity>0</DocSecurity>
  <Lines>472</Lines>
  <Paragraphs>130</Paragraphs>
  <ScaleCrop>false</ScaleCrop>
  <HeadingPairs>
    <vt:vector size="2" baseType="variant">
      <vt:variant>
        <vt:lpstr>Название</vt:lpstr>
      </vt:variant>
      <vt:variant>
        <vt:i4>1</vt:i4>
      </vt:variant>
    </vt:vector>
  </HeadingPairs>
  <TitlesOfParts>
    <vt:vector size="1" baseType="lpstr">
      <vt:lpstr>ПРОТОКОЛ № _____</vt:lpstr>
    </vt:vector>
  </TitlesOfParts>
  <Company>АРС</Company>
  <LinksUpToDate>false</LinksUpToDate>
  <CharactersWithSpaces>65143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_____</dc:title>
  <dc:subject/>
  <dc:creator>Валерий</dc:creator>
  <cp:keywords/>
  <dc:description/>
  <cp:lastModifiedBy>Мурад</cp:lastModifiedBy>
  <cp:revision>2</cp:revision>
  <cp:lastPrinted>2010-06-08T10:59:00Z</cp:lastPrinted>
  <dcterms:created xsi:type="dcterms:W3CDTF">2017-12-12T14:23:00Z</dcterms:created>
  <dcterms:modified xsi:type="dcterms:W3CDTF">2017-12-12T14:23:00Z</dcterms:modified>
</cp:coreProperties>
</file>