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58" w:rsidRDefault="006512B7">
      <w:pPr>
        <w:pStyle w:val="Standard"/>
        <w:jc w:val="right"/>
      </w:pPr>
      <w:bookmarkStart w:id="0" w:name="_GoBack"/>
      <w:bookmarkEnd w:id="0"/>
      <w:r>
        <w:rPr>
          <w:sz w:val="21"/>
          <w:szCs w:val="21"/>
        </w:rPr>
        <w:t>Акционерам</w:t>
      </w:r>
    </w:p>
    <w:p w:rsidR="00AA4358" w:rsidRDefault="006512B7">
      <w:pPr>
        <w:pStyle w:val="Standard"/>
        <w:jc w:val="right"/>
      </w:pPr>
      <w:r>
        <w:rPr>
          <w:sz w:val="21"/>
          <w:szCs w:val="21"/>
        </w:rPr>
        <w:t>ЗАО имени С.М. Кирова</w:t>
      </w:r>
    </w:p>
    <w:p w:rsidR="00AA4358" w:rsidRDefault="00AA4358">
      <w:pPr>
        <w:pStyle w:val="Standard"/>
        <w:rPr>
          <w:sz w:val="21"/>
          <w:szCs w:val="21"/>
        </w:rPr>
      </w:pPr>
    </w:p>
    <w:p w:rsidR="00AA4358" w:rsidRDefault="006512B7">
      <w:pPr>
        <w:pStyle w:val="Standard"/>
        <w:jc w:val="center"/>
      </w:pPr>
      <w:r>
        <w:rPr>
          <w:b/>
          <w:sz w:val="21"/>
          <w:szCs w:val="21"/>
        </w:rPr>
        <w:t>Извещение</w:t>
      </w:r>
    </w:p>
    <w:p w:rsidR="00AA4358" w:rsidRDefault="006512B7">
      <w:pPr>
        <w:pStyle w:val="Standard"/>
        <w:jc w:val="center"/>
      </w:pPr>
      <w:r>
        <w:rPr>
          <w:sz w:val="21"/>
          <w:szCs w:val="21"/>
        </w:rPr>
        <w:t xml:space="preserve"> о крупных сделках, в совершении которых имеется заинтересованность,</w:t>
      </w:r>
    </w:p>
    <w:p w:rsidR="00AA4358" w:rsidRDefault="006512B7">
      <w:pPr>
        <w:pStyle w:val="Standard"/>
        <w:jc w:val="center"/>
      </w:pPr>
      <w:r>
        <w:rPr>
          <w:sz w:val="21"/>
          <w:szCs w:val="21"/>
        </w:rPr>
        <w:t>о взаимосвязанных сделках с заинтересованностью.</w:t>
      </w:r>
    </w:p>
    <w:p w:rsidR="00AA4358" w:rsidRDefault="00AA4358">
      <w:pPr>
        <w:pStyle w:val="Standard"/>
        <w:jc w:val="center"/>
        <w:rPr>
          <w:sz w:val="21"/>
          <w:szCs w:val="21"/>
        </w:rPr>
      </w:pPr>
    </w:p>
    <w:p w:rsidR="00AA4358" w:rsidRDefault="006512B7">
      <w:pPr>
        <w:pStyle w:val="Standard"/>
        <w:jc w:val="center"/>
      </w:pPr>
      <w:r>
        <w:rPr>
          <w:sz w:val="21"/>
          <w:szCs w:val="21"/>
        </w:rPr>
        <w:t>Уважаемый акционер!</w:t>
      </w:r>
    </w:p>
    <w:p w:rsidR="00AA4358" w:rsidRDefault="00AA4358">
      <w:pPr>
        <w:pStyle w:val="Standard"/>
        <w:jc w:val="center"/>
        <w:rPr>
          <w:sz w:val="21"/>
          <w:szCs w:val="21"/>
        </w:rPr>
      </w:pPr>
    </w:p>
    <w:p w:rsidR="00AA4358" w:rsidRDefault="006512B7">
      <w:pPr>
        <w:pStyle w:val="Standard"/>
        <w:jc w:val="both"/>
      </w:pPr>
      <w:r>
        <w:rPr>
          <w:sz w:val="21"/>
          <w:szCs w:val="21"/>
        </w:rPr>
        <w:t>Во исполнение ч. 1.1. ст. 81 ФЗ «Об акционерных обществах» настоящим уведомляем Вас о том, что ЗАО имени С.М. Кирова (далее – Общество) извещает о том, что Обществом планируется заключение крупной сделки, в совершении которой имеется заинтересованность, за</w:t>
      </w:r>
      <w:r>
        <w:rPr>
          <w:sz w:val="21"/>
          <w:szCs w:val="21"/>
        </w:rPr>
        <w:t>ключение взаимосвязанных сделок с заинтересованностью, а именно:</w:t>
      </w:r>
    </w:p>
    <w:p w:rsidR="00AA4358" w:rsidRDefault="00AA4358">
      <w:pPr>
        <w:pStyle w:val="a5"/>
        <w:numPr>
          <w:ilvl w:val="0"/>
          <w:numId w:val="2"/>
        </w:numPr>
        <w:jc w:val="center"/>
        <w:rPr>
          <w:sz w:val="20"/>
          <w:szCs w:val="20"/>
        </w:rPr>
      </w:pP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Стороны по сделке:</w:t>
      </w:r>
    </w:p>
    <w:p w:rsidR="00AA4358" w:rsidRDefault="006512B7">
      <w:pPr>
        <w:pStyle w:val="Standard"/>
      </w:pPr>
      <w:r>
        <w:rPr>
          <w:sz w:val="20"/>
          <w:szCs w:val="20"/>
        </w:rPr>
        <w:t>Поручитель – ЗАО имени С.М. Кирова;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(Кредитор) – Акционерное общество «ЮниКредит Банк» с местонахождением по адресу: 119034, г. Москва, Пречистенская набережная, д. 9</w:t>
      </w: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Соглашение сторон по которому Поручитель обязуется отвечать перед Банком (Кредитором) за исполнение Должником - Публичным акционерным Обществом «Рассвет» ИНН 6127004906, ОГРН 1026101492328, адрес юридического лица: 347570, Ростовская облас</w:t>
      </w:r>
      <w:r>
        <w:rPr>
          <w:sz w:val="20"/>
          <w:szCs w:val="20"/>
        </w:rPr>
        <w:t xml:space="preserve">ть, Село Песчанокопское, улица Энгельса, 222А, (Общество с ограниченной ответственностью «Рассвет» созданное и зарегистрированное в соответствии с законодательством Российской Федерации, ОГРН 1176196049050, ИНН 6127018634, адрес юридического лица: 347570, </w:t>
      </w:r>
      <w:r>
        <w:rPr>
          <w:sz w:val="20"/>
          <w:szCs w:val="20"/>
        </w:rPr>
        <w:t>Ростовская обл, Песчанокопский район, с. Песчанокопское, ул. Энгельса, д. 222А, являющееся полным правопреемником Публичного акционерного общества «Рассвет») его обязательств по  Соглашению о предоставлении кредита №015/0104L/17 от 05.09.2017г. («Соглашени</w:t>
      </w:r>
      <w:r>
        <w:rPr>
          <w:sz w:val="20"/>
          <w:szCs w:val="20"/>
        </w:rPr>
        <w:t>е»), заключенного между Банком и Публичным акционерным Обществом «Рассвет» (Заемщик), ИНН 6127004906, ОГРН 1026101492328, адрес юридического лица: 347570, Ростовская область, Село Песчанокопское, улица Энгельса, 222А, (Общество с ограниченной ответственнос</w:t>
      </w:r>
      <w:r>
        <w:rPr>
          <w:sz w:val="20"/>
          <w:szCs w:val="20"/>
        </w:rPr>
        <w:t>тью «Рассвет» созданное и зарегистрированное в соответствии с законодательством Российской Федерации, ОГРН 1176196049050, ИНН 6127018634, адрес юридического лица: 347570, Ростовская обл, Песчанокопский район, с. Песчанокопское, ул. Энгельса, д. 222А, являю</w:t>
      </w:r>
      <w:r>
        <w:rPr>
          <w:sz w:val="20"/>
          <w:szCs w:val="20"/>
        </w:rPr>
        <w:t>щееся полным правопреемником ПАО «Рассвет»), Соглашения о предоставлении кредита № 015/0104L/17 от «05» сентября 2017 г. на следующих условиях: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Сумма кредита – 37 400 000 (Тридцать семь миллионов четыреста тысяч) Рублей РФ;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Датой окончательного погашен</w:t>
      </w:r>
      <w:r>
        <w:rPr>
          <w:sz w:val="20"/>
          <w:szCs w:val="20"/>
        </w:rPr>
        <w:t>ия кредита является «30» декабря 2021 года;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Период Использования - 14 (Четырнадцать) календарных дней с даты подписания Соглашения;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Комиссия за организацию кредитной линии в размере 336 600 (Триста тридцать шесть тысяч шестьсот) Рублей РФ. Комиссия за </w:t>
      </w:r>
      <w:r>
        <w:rPr>
          <w:sz w:val="20"/>
          <w:szCs w:val="20"/>
        </w:rPr>
        <w:t>организацию кредитной линии подлежит уплате Заемщиком независимо от того, будет ли использован Кредит (полностью или частично) или нет, в течение 5 (Пять) рабочих дней от даты подписания Соглашения.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Комиссия за досрочное погашение в размере 1,1% (Одна це</w:t>
      </w:r>
      <w:r>
        <w:rPr>
          <w:sz w:val="20"/>
          <w:szCs w:val="20"/>
        </w:rPr>
        <w:t>лая одна десятая процента) годовых начисляется на досрочно погашаемые суммы с даты досрочного погашения по дату (даты), в которую (ые) погашение должно было быть осуществлено в соответствии со Статьей 7 Соглашения.</w:t>
      </w:r>
    </w:p>
    <w:p w:rsidR="00AA4358" w:rsidRDefault="006512B7">
      <w:pPr>
        <w:pStyle w:val="Standard"/>
      </w:pPr>
      <w:r>
        <w:rPr>
          <w:sz w:val="20"/>
          <w:szCs w:val="20"/>
        </w:rPr>
        <w:t>Комиссия за осуществление досрочного пога</w:t>
      </w:r>
      <w:r>
        <w:rPr>
          <w:sz w:val="20"/>
          <w:szCs w:val="20"/>
        </w:rPr>
        <w:t>шения не взимается в случае, если досрочное погашение осуществляется в течение 30 (Тридцати) рабочих дней до очередной даты погашения, установленной Статьей 7 Соглашения.</w:t>
      </w:r>
    </w:p>
    <w:p w:rsidR="00AA4358" w:rsidRDefault="006512B7">
      <w:pPr>
        <w:pStyle w:val="Standard"/>
      </w:pPr>
      <w:r>
        <w:rPr>
          <w:sz w:val="20"/>
          <w:szCs w:val="20"/>
        </w:rPr>
        <w:t>Банк может по своему усмотрению в отношении одного, нескольких или всех случаев осуще</w:t>
      </w:r>
      <w:r>
        <w:rPr>
          <w:sz w:val="20"/>
          <w:szCs w:val="20"/>
        </w:rPr>
        <w:t>ствления Заемщиком досрочного погашения не взимать Комиссию за досрочное погашение с уведомлением об этом Заемщика.</w:t>
      </w:r>
    </w:p>
    <w:p w:rsidR="00AA4358" w:rsidRDefault="006512B7">
      <w:pPr>
        <w:pStyle w:val="Standard"/>
      </w:pPr>
      <w:r>
        <w:rPr>
          <w:sz w:val="20"/>
          <w:szCs w:val="20"/>
        </w:rPr>
        <w:t>Комиссия за осуществление досрочного погашения подлежит уплате в дату соответствующего досрочного погашения.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Процентная ставка за пользова</w:t>
      </w:r>
      <w:r>
        <w:rPr>
          <w:sz w:val="20"/>
          <w:szCs w:val="20"/>
        </w:rPr>
        <w:t>ние кредитом составляет 3% (Три процента) годовых, с правом Банка на изменение процентной ставки по Соглашению в одностороннем порядке, в случае предусмотренном пп. 5.2.1 – 5.2.5 Соглашения, с возможностью установления Банком процентной ставки в размере кл</w:t>
      </w:r>
      <w:r>
        <w:rPr>
          <w:sz w:val="20"/>
          <w:szCs w:val="20"/>
        </w:rPr>
        <w:t>ючевой ставки Центрального банка Российской Федерации + 3% годовых, с возможностью согласования процентной ставки выше предела, установленного Соглашением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Порядок погашения суммы Основного долга по кредиту:</w:t>
      </w:r>
    </w:p>
    <w:p w:rsidR="00AA4358" w:rsidRDefault="006512B7">
      <w:pPr>
        <w:pStyle w:val="Standard"/>
      </w:pPr>
      <w:r>
        <w:rPr>
          <w:sz w:val="20"/>
          <w:szCs w:val="20"/>
        </w:rPr>
        <w:t>Погашение задолженности по Основному долгу осущ</w:t>
      </w:r>
      <w:r>
        <w:rPr>
          <w:sz w:val="20"/>
          <w:szCs w:val="20"/>
        </w:rPr>
        <w:t>ествляется так, чтобы Основной долг составлял:</w:t>
      </w:r>
    </w:p>
    <w:p w:rsidR="00AA4358" w:rsidRDefault="006512B7">
      <w:pPr>
        <w:pStyle w:val="Standard"/>
      </w:pPr>
      <w:r>
        <w:rPr>
          <w:sz w:val="20"/>
          <w:szCs w:val="20"/>
        </w:rPr>
        <w:t>37 300 000 (Тридцать семь миллионов триста тысяч) российских рублей – «30» марта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37 200 000 (Тридцать семь миллионов двести тысяч) российских рублей – «30» апреля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37 100 000 (Тридцать сем</w:t>
      </w:r>
      <w:r>
        <w:rPr>
          <w:sz w:val="20"/>
          <w:szCs w:val="20"/>
        </w:rPr>
        <w:t>ь миллионов сто тысяч) российских рублей – «30» мая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37 000 000 (Тридцать семь миллионов) российских рублей – «30» июня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36 900 000 (Тридцать шесть миллионов девятьсот тысяч) российских рублей – «30» июля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36 800 000 (Тридцать</w:t>
      </w:r>
      <w:r>
        <w:rPr>
          <w:sz w:val="20"/>
          <w:szCs w:val="20"/>
        </w:rPr>
        <w:t xml:space="preserve"> шесть миллионов восемьсот тысяч) российских рублей – «30» августа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36 300 000 (Тридцать шесть миллионов триста тысяч) российских рублей – «30» сентября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35 800 000 (Тридцать пять миллионов восемьсот тысяч) российских рублей – «30» октя</w:t>
      </w:r>
      <w:r>
        <w:rPr>
          <w:sz w:val="20"/>
          <w:szCs w:val="20"/>
        </w:rPr>
        <w:t>бря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35 300 000 (Тридцать пять миллионов триста тысяч) российских рублей – «30» ноября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34 800 000 (Тридцать четыре миллиона восемьсот тысяч) российских рублей – «30» декабря 2018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34 700 000 (Тридцать четыре миллиона семьсот тысяч</w:t>
      </w:r>
      <w:r>
        <w:rPr>
          <w:sz w:val="20"/>
          <w:szCs w:val="20"/>
        </w:rPr>
        <w:t>) российских рублей – «30» января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lastRenderedPageBreak/>
        <w:t>34 600 000 (Тридцать четыре миллиона шестьсот тысяч) российских рублей – «28» февраля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34 500 000 (Тридцать четыре миллиона пятьсот тысяч) российских рублей – «30» марта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34 400 000 (Тридцать</w:t>
      </w:r>
      <w:r>
        <w:rPr>
          <w:sz w:val="20"/>
          <w:szCs w:val="20"/>
        </w:rPr>
        <w:t xml:space="preserve"> четыре миллиона четыреста тысяч) российских рублей – «30» апреля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34 300 000 (Тридцать четыре миллиона триста тысяч) российских рублей – «30» мая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34 200 000 (Тридцать четыре миллиона двести тысяч) российских рублей – «30» июня 2019 го</w:t>
      </w:r>
      <w:r>
        <w:rPr>
          <w:sz w:val="20"/>
          <w:szCs w:val="20"/>
        </w:rPr>
        <w:t>да,</w:t>
      </w:r>
    </w:p>
    <w:p w:rsidR="00AA4358" w:rsidRDefault="006512B7">
      <w:pPr>
        <w:pStyle w:val="Standard"/>
      </w:pPr>
      <w:r>
        <w:rPr>
          <w:sz w:val="20"/>
          <w:szCs w:val="20"/>
        </w:rPr>
        <w:t>34 100 000 (Тридцать четыре миллиона сто тысяч) российских рублей – «30» июля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34 000 000 (Тридцать четыре миллиона) российских рублей – «30» августа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33 500 000 (Тридцать три миллиона пятьсот тысяч) российских рублей – «30» сентябр</w:t>
      </w:r>
      <w:r>
        <w:rPr>
          <w:sz w:val="20"/>
          <w:szCs w:val="20"/>
        </w:rPr>
        <w:t>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33 000 000 (Тридцать три миллиона) российских рублей – «30» октября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32 500 000 (Тридцать два миллиона пятьсот тысяч) российских рублей – «30» ноября 2019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32 000 000 (Тридцать два миллиона) российских рублей – «30» декабря 2019</w:t>
      </w:r>
      <w:r>
        <w:rPr>
          <w:sz w:val="20"/>
          <w:szCs w:val="20"/>
        </w:rPr>
        <w:t xml:space="preserve">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31 900 000 (Тридцать один миллион девятьсот тысяч) российских рублей – «30» января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31 800 000 (Тридцать один миллион восемьсот тысяч) российских рублей – «29» февраля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 xml:space="preserve">31 700 000 (Тридцать один миллион семьсот тысяч) российских </w:t>
      </w:r>
      <w:r>
        <w:rPr>
          <w:sz w:val="20"/>
          <w:szCs w:val="20"/>
        </w:rPr>
        <w:t>рублей – «30» марта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31 600 000 (Тридцать один миллион шестьсот тысяч) российских рублей – «30» апреля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31 500 000 (Тридцать один миллион пятьсот тысяч) российских рублей – «30» мая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31 400 000 (Тридцать один миллион четыреста</w:t>
      </w:r>
      <w:r>
        <w:rPr>
          <w:sz w:val="20"/>
          <w:szCs w:val="20"/>
        </w:rPr>
        <w:t xml:space="preserve"> тысяч) российских рублей – «30» июня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31 300 000 (Тридцать один миллион триста тысяч) российских рублей – «30» июля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31 200 000 (Тридцать один миллион двести тысяч) российских рублей – «30» августа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 xml:space="preserve">27 400 000 (Двадцать семь </w:t>
      </w:r>
      <w:r>
        <w:rPr>
          <w:sz w:val="20"/>
          <w:szCs w:val="20"/>
        </w:rPr>
        <w:t>миллионов четыреста тысяч) российских рублей – «30» сентября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23 600 000 (Двадцать три миллиона шестьсот тысяч) российских рублей – «30» октября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19 800 000 (Девятнадцать миллионов восемьсот тысяч) российских рублей – «30» ноября 2020 г</w:t>
      </w:r>
      <w:r>
        <w:rPr>
          <w:sz w:val="20"/>
          <w:szCs w:val="20"/>
        </w:rPr>
        <w:t>ода,</w:t>
      </w:r>
    </w:p>
    <w:p w:rsidR="00AA4358" w:rsidRDefault="006512B7">
      <w:pPr>
        <w:pStyle w:val="Standard"/>
      </w:pPr>
      <w:r>
        <w:rPr>
          <w:sz w:val="20"/>
          <w:szCs w:val="20"/>
        </w:rPr>
        <w:t>16 000 000 (Шестнадцать миллионов) российских рублей – «30» декабря 2020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15 900 000 (Пятнадцать миллионов девятьсот тысяч) российских рублей – «30» января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15 800 000 (Пятнадцать миллионов восемьсот тысяч) российских рублей – «30» февр</w:t>
      </w:r>
      <w:r>
        <w:rPr>
          <w:sz w:val="20"/>
          <w:szCs w:val="20"/>
        </w:rPr>
        <w:t>аля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15 700 000 (Пятнадцать миллионов семьсот тысяч) российских рублей – «30» марта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15 600 000 (Пятнадцать миллионов шестьсот тысяч) российских рублей – «30» апреля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 xml:space="preserve">15 500 000 (Пятнадцать миллионов пятьсот тысяч) российских </w:t>
      </w:r>
      <w:r>
        <w:rPr>
          <w:sz w:val="20"/>
          <w:szCs w:val="20"/>
        </w:rPr>
        <w:t>рублей – «30» мая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15 400 000 (Пятнадцать миллионов четыреста тысяч) российских рублей – «30» июня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15 300 000 (Пятнадцать миллионов триста тысяч) российских рублей – «30» июля 2021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15 200 000 (Пятнадцать миллионов двести тыс</w:t>
      </w:r>
      <w:r>
        <w:rPr>
          <w:sz w:val="20"/>
          <w:szCs w:val="20"/>
        </w:rPr>
        <w:t>яч) российских рублей – «30» августа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11 400 000 (Одиннадцать миллионов четыреста тысяч) российских рублей – «30» сентября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7 600 000 (Семь миллионов шестьсот тысяч) российских рублей – «30» октября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3 800 000 (Три миллиона во</w:t>
      </w:r>
      <w:r>
        <w:rPr>
          <w:sz w:val="20"/>
          <w:szCs w:val="20"/>
        </w:rPr>
        <w:t>семьсот тысяч) российских рублей – «30» ноября 2021 года,</w:t>
      </w:r>
    </w:p>
    <w:p w:rsidR="00AA4358" w:rsidRDefault="006512B7">
      <w:pPr>
        <w:pStyle w:val="Standard"/>
      </w:pPr>
      <w:r>
        <w:rPr>
          <w:sz w:val="20"/>
          <w:szCs w:val="20"/>
        </w:rPr>
        <w:t>0 (Ноль) российских рублей – «30» декабря 2021 года.</w:t>
      </w:r>
    </w:p>
    <w:p w:rsidR="00AA4358" w:rsidRDefault="00AA4358">
      <w:pPr>
        <w:pStyle w:val="Standard"/>
        <w:rPr>
          <w:sz w:val="20"/>
          <w:szCs w:val="20"/>
        </w:rPr>
      </w:pPr>
    </w:p>
    <w:p w:rsidR="00AA4358" w:rsidRDefault="006512B7">
      <w:pPr>
        <w:pStyle w:val="Standard"/>
      </w:pPr>
      <w:r>
        <w:rPr>
          <w:sz w:val="20"/>
          <w:szCs w:val="20"/>
        </w:rPr>
        <w:t>В случае, если фактическая сумма Основного долга на дату, указанную в пункте 7.2 Статьи 7 Соглашения, окажется меньше суммы Основного долга, уст</w:t>
      </w:r>
      <w:r>
        <w:rPr>
          <w:sz w:val="20"/>
          <w:szCs w:val="20"/>
        </w:rPr>
        <w:t>ановленной пунктом 7.2 Статьи 7 Соглашения на такую дату, обязательства Заемщика по погашению суммы Основного долга на такую дату считаются выполненными.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Штрафные проценты за неисполнение платежных обязательств в размере ключевой ставки (или иной ставки,</w:t>
      </w:r>
      <w:r>
        <w:rPr>
          <w:sz w:val="20"/>
          <w:szCs w:val="20"/>
        </w:rPr>
        <w:t xml:space="preserve"> установленной Банком России или иным уполномоченным органом, которая будет заменять ключевую ставку), действующей на дату соответствующего нарушения, начисляются и подлежат взысканию сверх и независимо от процентов за пользование кредитом, начисляются на </w:t>
      </w:r>
      <w:r>
        <w:rPr>
          <w:sz w:val="20"/>
          <w:szCs w:val="20"/>
        </w:rPr>
        <w:t>не погашенные в установленные сроки суммы задолженности по Соглашению (Основной долг, проценты, и иные суммы, причитающиеся Банку по Соглашению) за каждый день с даты, следующей за датой, когда сумма подлежала уплате, по дату ее фактической выплаты включит</w:t>
      </w:r>
      <w:r>
        <w:rPr>
          <w:sz w:val="20"/>
          <w:szCs w:val="20"/>
        </w:rPr>
        <w:t>ельно, и уплачиваются Заемщиком в случае неуплаты в установленный срок любой суммы задолженности по Соглашению.</w:t>
      </w:r>
    </w:p>
    <w:p w:rsidR="00AA4358" w:rsidRDefault="006512B7">
      <w:pPr>
        <w:pStyle w:val="Standard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За каждый случай предоставления ложного, неверного, неточного Заверения об обстоятельствах, за исключением случаев, когда предоставление таког</w:t>
      </w:r>
      <w:r>
        <w:rPr>
          <w:sz w:val="20"/>
          <w:szCs w:val="20"/>
        </w:rPr>
        <w:t>о Заверения об обстоятельствах привело к неисполнению/невозможности исполнения Соглашения, признанию Соглашения недействительным и/или незаключенным, Банк имеет право взимать с Заемщика неустойку в размере:</w:t>
      </w:r>
    </w:p>
    <w:p w:rsidR="00AA4358" w:rsidRDefault="006512B7">
      <w:pPr>
        <w:pStyle w:val="Standard"/>
      </w:pPr>
      <w:r>
        <w:rPr>
          <w:sz w:val="20"/>
          <w:szCs w:val="20"/>
        </w:rPr>
        <w:t>- 0,1% (Ноль целых одна десятая процента) от сумм</w:t>
      </w:r>
      <w:r>
        <w:rPr>
          <w:sz w:val="20"/>
          <w:szCs w:val="20"/>
        </w:rPr>
        <w:t>ы Кредита.</w:t>
      </w:r>
    </w:p>
    <w:p w:rsidR="00AA4358" w:rsidRDefault="00AA4358">
      <w:pPr>
        <w:pStyle w:val="Standard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Указанная сделка является крупной,  так как подпадает под критерии указанные в ст. 78 Федерального закона от 26.12.1995г. №208-ФЗ.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Лица, заинтересованные в сделке, и основания их заинтересованности: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  Заинтересованными лицами, признаваемыми в</w:t>
      </w:r>
      <w:r>
        <w:rPr>
          <w:sz w:val="20"/>
          <w:szCs w:val="20"/>
        </w:rPr>
        <w:t xml:space="preserve"> соответствии со ст. 81 Федерального закона от 26.12.1995г. №208-ФЗ в совершении Обществом сделки являются: Яловенко В.В., Шаповалов М.В., так как являются членами совета директоров в ЗАО имени С.М. Кирова, ПАО «Рассвет» (ООО «Рассвет» являющееся полным пр</w:t>
      </w:r>
      <w:r>
        <w:rPr>
          <w:sz w:val="20"/>
          <w:szCs w:val="20"/>
        </w:rPr>
        <w:t>авопреемником ПАО «Рассвет»), Яловенко Е.В., владеющая 20 и более процентами акций в ЗАО имени С.М. Кирова  и ПАО «Рассвет» (ООО «Рассвет» являющееся полным правопреемником ПАО «Рассвет»).</w:t>
      </w:r>
    </w:p>
    <w:p w:rsidR="00AA4358" w:rsidRDefault="00AA4358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</w:p>
    <w:p w:rsidR="00AA4358" w:rsidRDefault="00AA4358">
      <w:pPr>
        <w:pStyle w:val="Standard"/>
        <w:rPr>
          <w:sz w:val="20"/>
          <w:szCs w:val="20"/>
          <w:u w:val="single"/>
        </w:rPr>
      </w:pPr>
    </w:p>
    <w:p w:rsidR="00AA4358" w:rsidRDefault="00AA4358">
      <w:pPr>
        <w:pStyle w:val="Standard"/>
        <w:rPr>
          <w:sz w:val="20"/>
          <w:szCs w:val="20"/>
          <w:u w:val="single"/>
        </w:rPr>
      </w:pP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Стороны сделки:</w:t>
      </w:r>
    </w:p>
    <w:p w:rsidR="00AA4358" w:rsidRDefault="006512B7">
      <w:pPr>
        <w:pStyle w:val="Standard"/>
      </w:pPr>
      <w:r>
        <w:rPr>
          <w:sz w:val="20"/>
          <w:szCs w:val="20"/>
        </w:rPr>
        <w:t>Поручитель – ЗАО имени С.М. Кирова;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Банк </w:t>
      </w:r>
      <w:r>
        <w:rPr>
          <w:sz w:val="20"/>
          <w:szCs w:val="20"/>
        </w:rPr>
        <w:t>(Кредитор) – Акционерное общество «ЮниКредит Банк» с местонахождением по адресу: 119034, г. Москва, Пречистенская набережная, д. 9</w:t>
      </w: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lastRenderedPageBreak/>
        <w:t>Соглашение сторон по которому Поручитель обязуется отвечать перед Банком (Кредитором) за исполнение Должником</w:t>
      </w:r>
      <w:r>
        <w:rPr>
          <w:sz w:val="20"/>
          <w:szCs w:val="20"/>
        </w:rPr>
        <w:t xml:space="preserve"> - Акционерным обществом «Богородицкое», ИНН 6127010762, ОГРН 1046127001766, адрес юридического лица: 347562, Ростовская обл, Песчанокопский район, с. Богородицкое, пер. Советский, д. 76, созданным и зарегистрированным в соответствии с законодательством Ро</w:t>
      </w:r>
      <w:r>
        <w:rPr>
          <w:sz w:val="20"/>
          <w:szCs w:val="20"/>
        </w:rPr>
        <w:t>ссийской Федерации («Заемщик»),</w:t>
      </w:r>
      <w:r>
        <w:t xml:space="preserve"> </w:t>
      </w:r>
      <w:r>
        <w:rPr>
          <w:sz w:val="20"/>
          <w:szCs w:val="20"/>
        </w:rPr>
        <w:t>Соглашения о предоставлении кредита № 015/0109L/17 от «05» сентября 2017 г. на следующих условиях: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Сумма кредита – 37 400 000 (Тридцать семь миллионов четыреста тысяч) Рублей РФ;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Датой окончательного погашения кредита яв</w:t>
      </w:r>
      <w:r>
        <w:rPr>
          <w:sz w:val="20"/>
          <w:szCs w:val="20"/>
        </w:rPr>
        <w:t>ляется «30» декабря 2021 года;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Период Использования – 14 (Четырнадцать) календарных дней с даты подписания Соглашения;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Комиссия за организацию кредитной линии в размере 336 600 (Триста тридцать шесть тысяч шестьсот) Рублей РФ. Комиссия за организацию к</w:t>
      </w:r>
      <w:r>
        <w:rPr>
          <w:sz w:val="20"/>
          <w:szCs w:val="20"/>
        </w:rPr>
        <w:t>редитной линии подлежит уплате Заемщиком независимо от того, будет ли использован Кредит (полностью или частично) или нет, в течение 5 (Пять) рабочих дней от даты подписания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Комиссия за досрочное погашение в размере 1,1% (Одна целая одна деся</w:t>
      </w:r>
      <w:r>
        <w:rPr>
          <w:sz w:val="20"/>
          <w:szCs w:val="20"/>
        </w:rPr>
        <w:t>тая процента) годовых начисляется на досрочно погашаемые суммы с даты досрочного погашения по дату (даты), в которую (ые) погашение должно было быть осуществлено в соответствии со Статьей 7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Комиссия за осуществление досрочного погашения не взим</w:t>
      </w:r>
      <w:r>
        <w:rPr>
          <w:sz w:val="20"/>
          <w:szCs w:val="20"/>
        </w:rPr>
        <w:t>ается в случае, если досрочное погашение осуществляется в течение 30 (Тридцати) рабочих дней до очередной даты погашения, установленной Статьей 7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может по своему усмотрению в отношении одного, нескольких или всех случаев осуществления Заем</w:t>
      </w:r>
      <w:r>
        <w:rPr>
          <w:sz w:val="20"/>
          <w:szCs w:val="20"/>
        </w:rPr>
        <w:t>щиком досрочного погашения не взимать Комиссию за досрочное погашение с уведомлением об этом Заемщика.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Комиссия за осуществление досрочного погашения подлежит уплате в дату соответствующего досрочного погашения.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Процентная ставка за пользование кредитом </w:t>
      </w:r>
      <w:r>
        <w:rPr>
          <w:sz w:val="20"/>
          <w:szCs w:val="20"/>
        </w:rPr>
        <w:t>составляет 3% (Три процента) годовых, с правом Банка на изменение процентной ставки по Соглашению в одностороннем порядке, в случае предусмотренном пп. 5.2.1 – 5.2.5 Соглашения, с возможностью установления Банком процентной ставки в размере ключевой ставки</w:t>
      </w:r>
      <w:r>
        <w:rPr>
          <w:sz w:val="20"/>
          <w:szCs w:val="20"/>
        </w:rPr>
        <w:t xml:space="preserve"> Центрального банка Российской Федерации + 3% годовых, с возможностью согласования процентной ставки выше предела, установленного Соглашением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Порядок погашения суммы Основного долга по кредиту: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Погашение задолженности по Основному долгу осуществляется та</w:t>
      </w:r>
      <w:r>
        <w:rPr>
          <w:sz w:val="20"/>
          <w:szCs w:val="20"/>
        </w:rPr>
        <w:t>к, чтобы Основной долг составлял: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37 300 000 (Тридцать семь миллионов триста тысяч) российских рублей – «30» марта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37 200 000 (Тридцать семь миллионов двести тысяч) российских рублей – «30» апреля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37 100 000 (Тридцать семь миллионов </w:t>
      </w:r>
      <w:r>
        <w:rPr>
          <w:sz w:val="20"/>
          <w:szCs w:val="20"/>
        </w:rPr>
        <w:t>сто тысяч) российских рублей – «30» мая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37 000 000 (Тридцать семь миллионов) российских рублей – «30» июня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36 900 000 (Тридцать шесть миллионов девятьсот тысяч) российских рублей – «30» июля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36 800 000 (Тридцать шесть милли</w:t>
      </w:r>
      <w:r>
        <w:rPr>
          <w:sz w:val="20"/>
          <w:szCs w:val="20"/>
        </w:rPr>
        <w:t>онов восемьсот тысяч) российских рублей – «30» августа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36 300 000 (Тридцать шесть миллионов триста тысяч) российских рублей – «30» сентября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35 800 000 (Тридцать пять миллионов восемьсот тысяч) российских рублей – «30» октября 2018 год</w:t>
      </w:r>
      <w:r>
        <w:rPr>
          <w:sz w:val="20"/>
          <w:szCs w:val="20"/>
        </w:rPr>
        <w:t>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35 300 000 (Тридцать пять миллионов триста тысяч) российских рублей – «30» ноября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34 800 000 (Тридцать четыре миллиона восемьсот тысяч) российских рублей – «30» декабря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34 700 000 (Тридцать четыре миллиона семьсот тысяч) российских</w:t>
      </w:r>
      <w:r>
        <w:rPr>
          <w:sz w:val="20"/>
          <w:szCs w:val="20"/>
        </w:rPr>
        <w:t xml:space="preserve"> рублей – «30» января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34 600 000 (Тридцать четыре миллиона шестьсот тысяч) российских рублей – «28» февраля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34 500 000 (Тридцать четыре миллиона пятьсот тысяч) российских рублей – «30» марта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34 400 000 (Тридцать четыре милл</w:t>
      </w:r>
      <w:r>
        <w:rPr>
          <w:sz w:val="20"/>
          <w:szCs w:val="20"/>
        </w:rPr>
        <w:t>иона четыреста тысяч) российских рублей – «30» апреля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34 300 000 (Тридцать четыре миллиона триста тысяч) российских рублей – «30» мая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34 200 000 (Тридцать четыре миллиона двести тысяч) российских рублей – «30» июня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34 100 0</w:t>
      </w:r>
      <w:r>
        <w:rPr>
          <w:sz w:val="20"/>
          <w:szCs w:val="20"/>
        </w:rPr>
        <w:t>00 (Тридцать четыре миллиона сто тысяч) российских рублей – «30» июля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34 000 000 (Тридцать четыре миллиона) российских рублей – «30» августа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33 500 000 (Тридцать три миллиона пятьсот тысяч) российских рублей – «30» сентября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33 000 000 (Тридцать три миллиона) российских рублей – «30» октября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32 500 000 (Тридцать два миллиона пятьсот тысяч) российских рублей – «30» ноября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32 000 000 (Тридцать два миллиона) российских рублей – «30» декабря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31 90</w:t>
      </w:r>
      <w:r>
        <w:rPr>
          <w:sz w:val="20"/>
          <w:szCs w:val="20"/>
        </w:rPr>
        <w:t>0 000 (Тридцать один миллион девятьсот тысяч) российских рублей – «30» января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31 800 000 (Тридцать один миллион восемьсот тысяч) российских рублей – «29» февраля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31 700 000 (Тридцать один миллион семьсот тысяч) российских рублей – «30</w:t>
      </w:r>
      <w:r>
        <w:rPr>
          <w:sz w:val="20"/>
          <w:szCs w:val="20"/>
        </w:rPr>
        <w:t>» марта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31 600 000 (Тридцать один миллион шестьсот тысяч) российских рублей – «30» апреля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31 500 000 (Тридцать один миллион пятьсот тысяч) российских рублей – «30» мая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31 400 000 (Тридцать один миллион четыреста тысяч) росс</w:t>
      </w:r>
      <w:r>
        <w:rPr>
          <w:sz w:val="20"/>
          <w:szCs w:val="20"/>
        </w:rPr>
        <w:t>ийских рублей – «30» июня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31 300 000 (Тридцать один миллион триста тысяч) российских рублей – «30» июля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31 200 000 (Тридцать один миллион двести тысяч) российских рублей – «30» августа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27 400 000 (Двадцать семь миллионов </w:t>
      </w:r>
      <w:r>
        <w:rPr>
          <w:sz w:val="20"/>
          <w:szCs w:val="20"/>
        </w:rPr>
        <w:t>четыреста тысяч) российских рублей – «30» сентября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23 600 000 (Двадцать три миллиона шестьсот тысяч) российских рублей – «30» октября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19 800 000 (Девятнадцать миллионов восемьсот тысяч) российских рублей – «30» ноября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16 </w:t>
      </w:r>
      <w:r>
        <w:rPr>
          <w:sz w:val="20"/>
          <w:szCs w:val="20"/>
        </w:rPr>
        <w:t>000 000 (Шестнадцать миллионов) российских рублей – «30» декабря 2020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15 900 000 (Пятнадцать миллионов девятьсот тысяч) российских рублей – «30» января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15 800 000 (Пятнадцать миллионов восемьсот тысяч) российских рублей – «30» февраля 2021</w:t>
      </w:r>
      <w:r>
        <w:rPr>
          <w:sz w:val="20"/>
          <w:szCs w:val="20"/>
        </w:rPr>
        <w:t xml:space="preserve">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15 700 000 (Пятнадцать миллионов семьсот тысяч) российских рублей – «30» марта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15 600 000 (Пятнадцать миллионов шестьсот тысяч) российских рублей – «30» апреля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15 500 000 (Пятнадцать миллионов пятьсот тысяч) российских рублей –</w:t>
      </w:r>
      <w:r>
        <w:rPr>
          <w:sz w:val="20"/>
          <w:szCs w:val="20"/>
        </w:rPr>
        <w:t xml:space="preserve"> «30» мая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15 400 000 (Пятнадцать миллионов четыреста тысяч) российских рублей – «30» июня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15 300 000 (Пятнадцать миллионов триста тысяч) российских рублей – «30» июля 2021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15 200 000 (Пятнадцать миллионов двести тысяч) росс</w:t>
      </w:r>
      <w:r>
        <w:rPr>
          <w:sz w:val="20"/>
          <w:szCs w:val="20"/>
        </w:rPr>
        <w:t>ийских рублей – «30» августа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lastRenderedPageBreak/>
        <w:t>11 400 000 (Одиннадцать миллионов четыреста тысяч) российских рублей – «30» сентября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7 600 000 (Семь миллионов шестьсот тысяч) российских рублей – «30» октября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3 800 000 (Три миллиона восемьсот </w:t>
      </w:r>
      <w:r>
        <w:rPr>
          <w:sz w:val="20"/>
          <w:szCs w:val="20"/>
        </w:rPr>
        <w:t>тысяч) российских рублей – «30» ноября 2021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0 (Ноль) российских рублей – «30» декабря 2021 года.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 случае, если фактическая сумма Основного долга на дату, указанную в пункте 7.2 Статьи 7 Соглашения, окажется меньше суммы Основного долга, установленн</w:t>
      </w:r>
      <w:r>
        <w:rPr>
          <w:sz w:val="20"/>
          <w:szCs w:val="20"/>
        </w:rPr>
        <w:t>ой пунктом 7.2 Статьи 7 Соглашения на такую дату, обязательства Заемщика по погашению суммы Основного долга на такую дату считаются выполненными.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Штрафные проценты за неисполнение платежных обязательств в размере ключевой ставки (или иной ставки, установ</w:t>
      </w:r>
      <w:r>
        <w:rPr>
          <w:sz w:val="20"/>
          <w:szCs w:val="20"/>
        </w:rPr>
        <w:t>ленной Банком России или иным уполномоченным органом, которая будет заменять ключевую ставку), действующей на дату соответствующего нарушения, начисляются и подлежат взысканию сверх и независимо от процентов за пользование кредитом, начисляются на не погаш</w:t>
      </w:r>
      <w:r>
        <w:rPr>
          <w:sz w:val="20"/>
          <w:szCs w:val="20"/>
        </w:rPr>
        <w:t>енные в установленные сроки суммы задолженности по Соглашению (Основной долг, проценты, и иные суммы, причитающиеся Банку по Соглашению) за каждый день с даты, следующей за датой, когда сумма подлежала уплате, по дату ее фактической выплаты включительно, и</w:t>
      </w:r>
      <w:r>
        <w:rPr>
          <w:sz w:val="20"/>
          <w:szCs w:val="20"/>
        </w:rPr>
        <w:t xml:space="preserve"> уплачиваются Заемщиком в случае неуплаты в установленный срок любой суммы задолженности по Соглашению.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За каждый случай предоставления ложного, неверного, неточного Заверения об обстоятельствах, за исключением случаев, когда предоставление такого Завере</w:t>
      </w:r>
      <w:r>
        <w:rPr>
          <w:sz w:val="20"/>
          <w:szCs w:val="20"/>
        </w:rPr>
        <w:t>ния об обстоятельствах привело к неисполнению/невозможности исполнения Соглашения, признанию Соглашения недействительным и/или незаключенным, Банк имеет право взимать с Заемщика неустойку в размере: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- 0,1% (Ноль целых одна десятая процента) от суммы Кредит</w:t>
      </w:r>
      <w:r>
        <w:rPr>
          <w:sz w:val="20"/>
          <w:szCs w:val="20"/>
        </w:rPr>
        <w:t>а.</w:t>
      </w:r>
    </w:p>
    <w:p w:rsidR="00AA4358" w:rsidRDefault="00AA4358">
      <w:pPr>
        <w:pStyle w:val="Standard"/>
        <w:rPr>
          <w:sz w:val="20"/>
          <w:szCs w:val="20"/>
          <w:u w:val="single"/>
        </w:rPr>
      </w:pPr>
    </w:p>
    <w:p w:rsidR="00AA4358" w:rsidRDefault="006512B7">
      <w:pPr>
        <w:pStyle w:val="Standard"/>
        <w:jc w:val="center"/>
      </w:pPr>
      <w:r>
        <w:rPr>
          <w:sz w:val="20"/>
          <w:szCs w:val="20"/>
        </w:rPr>
        <w:t>3.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Стороны сделки:</w:t>
      </w:r>
    </w:p>
    <w:p w:rsidR="00AA4358" w:rsidRDefault="006512B7">
      <w:pPr>
        <w:pStyle w:val="Standard"/>
      </w:pPr>
      <w:r>
        <w:rPr>
          <w:sz w:val="20"/>
          <w:szCs w:val="20"/>
        </w:rPr>
        <w:t>Поручитель – ЗАО имени С.М. Кирова;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(Кредитор) – Акционерное общество «ЮниКредит Банк» с местонахождением по адресу: 119034, г. Москва, Пречистенская набережная, д. 9</w:t>
      </w: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Соглашение сторон по которому Поручитель </w:t>
      </w:r>
      <w:r>
        <w:rPr>
          <w:sz w:val="20"/>
          <w:szCs w:val="20"/>
        </w:rPr>
        <w:t xml:space="preserve">обязуется отвечать перед Банком (Кредитором) за исполнение Должником - Акционерным обществом «Богородицкое», ИНН 6127010762, ОГРН 1046127001766, адрес юридического лица: 347562, Ростовская обл, Песчанокопский район, с. Богородицкое, пер. Советский, д. 76, </w:t>
      </w:r>
      <w:r>
        <w:rPr>
          <w:sz w:val="20"/>
          <w:szCs w:val="20"/>
        </w:rPr>
        <w:t>созданным и зарегистрированным в соответствии с законодательством Российской Федерации («Заемщик»),</w:t>
      </w:r>
      <w:r>
        <w:t xml:space="preserve"> </w:t>
      </w:r>
      <w:r>
        <w:rPr>
          <w:sz w:val="20"/>
          <w:szCs w:val="20"/>
        </w:rPr>
        <w:t>Соглашения о предоставлении кредита № 015/0106L/17 от «29» августа 2017 года на следующих условиях: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Сумма кредита – 19 331 000 (Девятнадцать миллионов трис</w:t>
      </w:r>
      <w:r>
        <w:rPr>
          <w:sz w:val="20"/>
          <w:szCs w:val="20"/>
        </w:rPr>
        <w:t>та тридцать одна тысяча) Рублей РФ;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Датой окончательного погашения кредита является «20» декабря 2019 года.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Период Использования - 90 (Девяносто) календарных дней с даты подписания Соглашения;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Комиссия за организацию кредитной линии в размере 96 655 </w:t>
      </w:r>
      <w:r>
        <w:rPr>
          <w:sz w:val="20"/>
          <w:szCs w:val="20"/>
        </w:rPr>
        <w:t>(Девяносто шесть тысяч шестьсот пятьдесят пять) Рублей РФ. Комиссия за организацию кредитной линии подлежит уплате Заемщиком независимо от того, будет ли использован Кредит (полностью или частично) или нет: в течение 5 (Пять) рабочих дней от даты подписани</w:t>
      </w:r>
      <w:r>
        <w:rPr>
          <w:sz w:val="20"/>
          <w:szCs w:val="20"/>
        </w:rPr>
        <w:t>я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Комиссия за обязательство в размере 0,5% (Ноль целых пять десятых процента) годовых начисляется на сумму неиспользованной части Кредита. Комиссия за обязательство начисляется за период, начиная с даты выполнения Предварительных условий Согл</w:t>
      </w:r>
      <w:r>
        <w:rPr>
          <w:sz w:val="20"/>
          <w:szCs w:val="20"/>
        </w:rPr>
        <w:t>ашения до даты окончания Периода Использования. В случае приостановления Банком предоставления Кредита в соответствии с пунктом 2.6 Статьи 2 Соглашения комиссия за обязательство не начисляется за период приостановления Банком предоставления Кредита, указан</w:t>
      </w:r>
      <w:r>
        <w:rPr>
          <w:sz w:val="20"/>
          <w:szCs w:val="20"/>
        </w:rPr>
        <w:t>ный в соответствующем уведомлении Банка. Комиссия за обязательство подлежит уплате частями, в каждую Дату Уплаты Процентов в течение Периода Использования, последняя часть комиссии уплачивается в ближайшую Дату Уплаты Процентов, следующую за датой окончани</w:t>
      </w:r>
      <w:r>
        <w:rPr>
          <w:sz w:val="20"/>
          <w:szCs w:val="20"/>
        </w:rPr>
        <w:t xml:space="preserve">я Периода Использования. В случае, если Кредит не будет использован в течение Периода Использования, комиссия за обязательство подлежит уплате в течение пяти рабочих дней с даты окончания Периода Использования.  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Комиссия за досрочное погашение в размере</w:t>
      </w:r>
      <w:r>
        <w:rPr>
          <w:sz w:val="20"/>
          <w:szCs w:val="20"/>
        </w:rPr>
        <w:t xml:space="preserve"> 1,1% (Одна целая одна десятая процента) годовых начисляется на досрочно погашаемые суммы с даты досрочного погашения по дату (даты), в которую (ые) погашение должно было быть осуществлено в соответствии со Статьей 7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Комиссия за осуществление д</w:t>
      </w:r>
      <w:r>
        <w:rPr>
          <w:sz w:val="20"/>
          <w:szCs w:val="20"/>
        </w:rPr>
        <w:t>осрочного погашения не взимается в случае, если досрочное погашение осуществляется в течение 30 (Тридцати) рабочих дней до очередной даты погашения, установленной Статьей 7 Соглашения.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может по своему усмотрению в отношении одного, нескольких или всех</w:t>
      </w:r>
      <w:r>
        <w:rPr>
          <w:sz w:val="20"/>
          <w:szCs w:val="20"/>
        </w:rPr>
        <w:t xml:space="preserve"> случаев осуществления Заемщиком досрочного погашения не взимать Комиссию за досрочное погашение с уведомлением об этом Заемщика.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Комиссия за осуществление досрочного погашения подлежит уплате в дату соответствующего досрочного погашения.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Процентная став</w:t>
      </w:r>
      <w:r>
        <w:rPr>
          <w:sz w:val="20"/>
          <w:szCs w:val="20"/>
        </w:rPr>
        <w:t>ка за пользование кредитом: Стороны устанавливают процентную ставку в размере 3% (Трех процентов) годовых.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При наступлении следующих случаев: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а) нарушение Заемщиком целей использования Кредита, указанных в пункте 1.3 Статьи 1 Соглашения; и/или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б) Заемщик п</w:t>
      </w:r>
      <w:r>
        <w:rPr>
          <w:sz w:val="20"/>
          <w:szCs w:val="20"/>
        </w:rPr>
        <w:t>ерестает соответствовать требованиям, установленным пунктом 4 Правил льготного кредитования; и/или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в) невыполнение Заемщиком в сроки, предусмотренные Соглашением, обязательств по погашению Основного долга и уплате начисленных процентов (за исключением случ</w:t>
      </w:r>
      <w:r>
        <w:rPr>
          <w:sz w:val="20"/>
          <w:szCs w:val="20"/>
        </w:rPr>
        <w:t>ая (случаев) возникновения в течение последних 180 (Сто восемьдесят) календарных дней просроченных платежей по Основному долгу и (или) процентам продолжительностью (общей продолжительностью) до 90 (Девяносто) календарных дней включительно); и/или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lastRenderedPageBreak/>
        <w:t xml:space="preserve">г) </w:t>
      </w:r>
      <w:r>
        <w:rPr>
          <w:sz w:val="20"/>
          <w:szCs w:val="20"/>
        </w:rPr>
        <w:t>подписание Заемщиком и Банком соглашения о продлении срока Кредита (пролонгации) свыше сроков, установленных в пунктах 1.1 и 1.2 Статьи 1 Соглашения; и/или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д) исключения Заемщика из Реестра Заемщиков по любым основаниям, отличным от указанных в подпунктах </w:t>
      </w:r>
      <w:r>
        <w:rPr>
          <w:sz w:val="20"/>
          <w:szCs w:val="20"/>
        </w:rPr>
        <w:t>«а» – «г» подпункта 5.2.1 пункта 5 Статьи 5 Соглашения, и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при направлении Банком Заемщику уведомления о наступлении (выявлении Банком) любого из случаев, указанных в подпунктах «а» – «д» подпункта 5.2.1 пункта 5.2 Статьи 5 Соглашения, и повышении процентно</w:t>
      </w:r>
      <w:r>
        <w:rPr>
          <w:sz w:val="20"/>
          <w:szCs w:val="20"/>
        </w:rPr>
        <w:t>й ставки (Уведомление о повышении процентной ставки), процентная ставка устанавливается Сторонами в размере ключевой ставки Центрального банка Российской Федерации + 3% годовых.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Порядок погашения суммы Основного долга по кредиту: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Погашение задолженности </w:t>
      </w:r>
      <w:r>
        <w:rPr>
          <w:sz w:val="20"/>
          <w:szCs w:val="20"/>
        </w:rPr>
        <w:t>по Основному долгу осуществляется так, чтобы Основной долг составлял: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- 19 231 000,00 (Девятнадцать миллионов двести тридцать одна тысяча) Рублей РФ – «29» июня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- 18 900 000,00 (Восемнадцать миллионов девятьсот тысяч) Рублей РФ – «28» сентября 2</w:t>
      </w:r>
      <w:r>
        <w:rPr>
          <w:sz w:val="20"/>
          <w:szCs w:val="20"/>
        </w:rPr>
        <w:t>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- 15 900 000,00 (Пятнадцать миллионов девятьсот тысяч) Рублей РФ – «31» октября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- 12 900 000,00 (Двенадцать миллионов девятьсот тысяч) Рублей РФ – «30» ноября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- 9 900 000,00 (Девять миллионов девятьсот тысяч) Рублей РФ – «20</w:t>
      </w:r>
      <w:r>
        <w:rPr>
          <w:sz w:val="20"/>
          <w:szCs w:val="20"/>
        </w:rPr>
        <w:t>» декабря 2018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- 9 600 000,00 (Девять миллионов шестьсот тысяч) Рублей РФ – «29» марта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- 9 300 000,00 (Девять миллионов триста тысяч) Рублей РФ – «28» июня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- 9 000 000,00 (Девять миллионов) Рублей РФ – «30» сентября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6 000 000,00 (Шесть миллионов) Рублей РФ – «31» октября 2019 года,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- 3 000 000,00 (Три миллиона) Рублей РФ – «29» ноября 2019 года.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 случае, если фактическая сумма Основного долга на дату, указанную в пункте 7.2 Статьи 7 Соглашения, окажется меньше сумм</w:t>
      </w:r>
      <w:r>
        <w:rPr>
          <w:sz w:val="20"/>
          <w:szCs w:val="20"/>
        </w:rPr>
        <w:t>ы Основного долга, установленной пунктом 7.2 Статьи 7 Соглашения на такую дату, обязательства Заемщика по погашению суммы Основного долга на такую дату считаются выполненными.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Штрафные проценты за неисполнение платежных обязательств в размере ключевой ст</w:t>
      </w:r>
      <w:r>
        <w:rPr>
          <w:sz w:val="20"/>
          <w:szCs w:val="20"/>
        </w:rPr>
        <w:t>авки (или иной ставки, установленной Банком России или иным уполномоченным органом, которая будет заменять ключевую ставку), действующей на дату соответствующего нарушения, начисляются и подлежат взысканию сверх и независимо от процентов за пользование кре</w:t>
      </w:r>
      <w:r>
        <w:rPr>
          <w:sz w:val="20"/>
          <w:szCs w:val="20"/>
        </w:rPr>
        <w:t>дитом, начисляются на не погашенные в установленные сроки суммы задолженности по Соглашению (Основной долг, проценты, и иные суммы, причитающиеся Банку по Соглашению) за каждый день с даты, следующей за датой, когда сумма подлежала уплате, по дату ее факти</w:t>
      </w:r>
      <w:r>
        <w:rPr>
          <w:sz w:val="20"/>
          <w:szCs w:val="20"/>
        </w:rPr>
        <w:t>ческой выплаты включительно, и уплачиваются Заемщиком в случае неуплаты в установленный срок любой суммы задолженности по Соглашению.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За каждый случай предоставления ложного, неверного, неточного Заверения об обстоятельствах, за исключением случаев, когд</w:t>
      </w:r>
      <w:r>
        <w:rPr>
          <w:sz w:val="20"/>
          <w:szCs w:val="20"/>
        </w:rPr>
        <w:t>а предоставление такого Заверения об обстоятельствах привело к неисполнению/невозможности исполнения Соглашения, признанию Соглашения недействительным и/или незаключенным, Банк имеет право взимать с Заемщика неустойку в размере 0,1% (Ноль целых одна десята</w:t>
      </w:r>
      <w:r>
        <w:rPr>
          <w:sz w:val="20"/>
          <w:szCs w:val="20"/>
        </w:rPr>
        <w:t>я процента) от суммы Кредита.</w:t>
      </w:r>
    </w:p>
    <w:p w:rsidR="00AA4358" w:rsidRDefault="00AA4358">
      <w:pPr>
        <w:pStyle w:val="Standard"/>
        <w:jc w:val="center"/>
        <w:rPr>
          <w:sz w:val="20"/>
          <w:szCs w:val="20"/>
          <w:u w:val="single"/>
        </w:rPr>
      </w:pPr>
    </w:p>
    <w:p w:rsidR="00AA4358" w:rsidRDefault="00AA4358">
      <w:pPr>
        <w:pStyle w:val="Standard"/>
        <w:rPr>
          <w:sz w:val="20"/>
          <w:szCs w:val="20"/>
          <w:u w:val="single"/>
        </w:rPr>
      </w:pPr>
    </w:p>
    <w:p w:rsidR="00AA4358" w:rsidRDefault="006512B7">
      <w:pPr>
        <w:pStyle w:val="Standard"/>
        <w:jc w:val="center"/>
      </w:pPr>
      <w:r>
        <w:rPr>
          <w:sz w:val="20"/>
          <w:szCs w:val="20"/>
        </w:rPr>
        <w:t>4.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Стороны и  Выгодоприобретатели по сделке:</w:t>
      </w:r>
    </w:p>
    <w:p w:rsidR="00AA4358" w:rsidRDefault="006512B7">
      <w:pPr>
        <w:pStyle w:val="Standard"/>
      </w:pPr>
      <w:r>
        <w:rPr>
          <w:sz w:val="20"/>
          <w:szCs w:val="20"/>
        </w:rPr>
        <w:t>Залогодатель – ЗАО имени  С.М. Кирова; АО «Богородицкое»,  ООО «Рассвет».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– Акционерное общество «ЮниКредит Банк» с местонахождением по адресу: 119034, г. Москва, Пречистенс</w:t>
      </w:r>
      <w:r>
        <w:rPr>
          <w:sz w:val="20"/>
          <w:szCs w:val="20"/>
        </w:rPr>
        <w:t>кая набережная, д. 9</w:t>
      </w:r>
    </w:p>
    <w:p w:rsidR="00AA4358" w:rsidRDefault="006512B7">
      <w:pPr>
        <w:pStyle w:val="Standard"/>
      </w:pPr>
      <w:r>
        <w:rPr>
          <w:sz w:val="20"/>
          <w:szCs w:val="20"/>
        </w:rPr>
        <w:t>: Отсутствуют.</w:t>
      </w:r>
    </w:p>
    <w:p w:rsidR="00AA4358" w:rsidRDefault="006512B7">
      <w:pPr>
        <w:pStyle w:val="Standard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Заключение Дополнения № 1 к Договору о залоге № 015/0017Z/17 от «30» января 2017 года (далее по тексту настоящего пункта именуемому «Договор»), заключенному с Акционерным обществом «ЮниКредит Банк», созда</w:t>
      </w:r>
      <w:r>
        <w:rPr>
          <w:sz w:val="20"/>
          <w:szCs w:val="20"/>
        </w:rPr>
        <w:t>нным и зарегистрированным в соответствии с законодательством Российской Федерации, с местонахождением по адресу: 119034, г. Москва, Пречистенская набережная, д. 9 (в дальнейшем именуемое «Банк») о нижеследующем: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1. Изложить четвертый абзац преамбулы Догово</w:t>
      </w:r>
      <w:r>
        <w:rPr>
          <w:sz w:val="20"/>
          <w:szCs w:val="20"/>
        </w:rPr>
        <w:t>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«Принимая во внимание: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1») по Соглашению № 015/0109L/17 о предоставлении кредита от «05» сентября 2017 г., заключенному между Акционерным обществом «Богородицкое», созданным и зарегистриров</w:t>
      </w:r>
      <w:r>
        <w:rPr>
          <w:sz w:val="20"/>
          <w:szCs w:val="20"/>
        </w:rPr>
        <w:t>анным в соответствии с законодательством Российской Федерации, ОГРН 1046127001766, ИНН 6127010762, адрес юридического лица: 347562, Ростовская обл, Песчанокопский район, с. Богородицкое, пер. Советский, д. 76 («Заемщик 1») и Банком («Соглашение 1»),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</w:t>
      </w:r>
      <w:r>
        <w:rPr>
          <w:sz w:val="20"/>
          <w:szCs w:val="20"/>
        </w:rPr>
        <w:t>вия предоставления кредита («Кредит 2») по Соглашению № 015/0104L/17 о предоставлении кредита от «05» сентября 2017 г., заключенному между Публичным акционерным обществом «Рассвет», созданного и зарегистрированного в соответствии с законодательством Россий</w:t>
      </w:r>
      <w:r>
        <w:rPr>
          <w:sz w:val="20"/>
          <w:szCs w:val="20"/>
        </w:rPr>
        <w:t>ской Федерации, ИНН 6127004906, ОГРН 1026101492328, адрес юридического лица: 347570, Ростовская область, Село Песчанокопское, улица Энгельса, 222А, (Общество с ограниченной ответственностью «Рассвет», созданное и зарегистрированное в соответствии с законод</w:t>
      </w:r>
      <w:r>
        <w:rPr>
          <w:sz w:val="20"/>
          <w:szCs w:val="20"/>
        </w:rPr>
        <w:t>ательством Российской Федерации, ОГРН 1176196049050, ИНН 6127018634, адрес юридического лица: 347570, Ростовская обл, Песчанокопский район, с. Песчанокопское, ул. Энгельса, д. 222А, являющееся полным правопреемником</w:t>
      </w:r>
      <w:r>
        <w:t xml:space="preserve"> </w:t>
      </w:r>
      <w:r>
        <w:rPr>
          <w:sz w:val="20"/>
          <w:szCs w:val="20"/>
        </w:rPr>
        <w:t>Публичного акционерного общества «Рассве</w:t>
      </w:r>
      <w:r>
        <w:rPr>
          <w:sz w:val="20"/>
          <w:szCs w:val="20"/>
        </w:rPr>
        <w:t>т», созданное путем реорганизации в форме преобразования («Заемщик 2») и Банком («Соглашение 2»).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3») по Соглашению № 015/0004L/17 о предоставлении кредита от «30» января 2017 г., заключенному между Закрытым акцион</w:t>
      </w:r>
      <w:r>
        <w:rPr>
          <w:sz w:val="20"/>
          <w:szCs w:val="20"/>
        </w:rPr>
        <w:t xml:space="preserve">ерным обществом «Имени С. М. Кирова», созданным и </w:t>
      </w:r>
      <w:r>
        <w:rPr>
          <w:sz w:val="20"/>
          <w:szCs w:val="20"/>
        </w:rPr>
        <w:lastRenderedPageBreak/>
        <w:t xml:space="preserve">зарегистрированным в соответствии с законодательством Российской Федерации, ОГРН 1026101492977, ИНН 6127000316, адрес юридического лица: 347565, Ростовская обл, Песчанокопский район, с. Красная Поляна, ул. </w:t>
      </w:r>
      <w:r>
        <w:rPr>
          <w:sz w:val="20"/>
          <w:szCs w:val="20"/>
        </w:rPr>
        <w:t>Кирова, д. Б\Н («Заемщик 3») и Банком («Соглашение 3»)».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2. Изложить пункт 1.1 Статьи 1 «Предмет Договора»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«1.1. В соответствии с условиями: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- Соглашения 1 Банк предоставляет Заемщику Кредит 1 в сумме 37 400 000,00 (Тридцать </w:t>
      </w:r>
      <w:r>
        <w:rPr>
          <w:sz w:val="20"/>
          <w:szCs w:val="20"/>
        </w:rPr>
        <w:t>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2 Банк предоставляет Заемщику Кредит 2 в сумме 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</w:t>
      </w:r>
      <w:r>
        <w:rPr>
          <w:sz w:val="20"/>
          <w:szCs w:val="20"/>
        </w:rPr>
        <w:t>ения 3 Банк предоставляет Заемщику Кредит 3 в сумме 50 000 000,00 (Пятьдесят миллионов 00/100) Рублей РФ на срок 12 (Двенадцать) месяцев с даты подписания Соглашения 3;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Соглашение 1, Соглашение 2 и Соглашение 3 далее по тексту именуются «Соглашения».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Креди</w:t>
      </w:r>
      <w:r>
        <w:rPr>
          <w:sz w:val="20"/>
          <w:szCs w:val="20"/>
        </w:rPr>
        <w:t>т 1, Кредит 2 и Кредит 3 далее по тексту именуются «Кредиты».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Заемщик 1, Заемщик 2 и Заемщик 3 далее по тексту именуются «Заемщики».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Изложить первый абзац пункт 1.2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«1.2. В обеспечение надлежащего исполнения своих</w:t>
      </w:r>
      <w:r>
        <w:rPr>
          <w:sz w:val="20"/>
          <w:szCs w:val="20"/>
        </w:rPr>
        <w:t xml:space="preserve"> обязательств, а также обязательств Заемщиков по Соглашениям Залогодатель в силу настоящего договора («Договор») передает в залог Банку имущество в соответствии с перечнем, приведенным в Приложении № 1 к Договору, являющимся неотъемлемой частью Договора («</w:t>
      </w:r>
      <w:r>
        <w:rPr>
          <w:sz w:val="20"/>
          <w:szCs w:val="20"/>
        </w:rPr>
        <w:t>Имущество»)».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Изложить первый абзац пункт 1.5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«1.5. Этим залогом обеспечивается право Банка на его требования, вытекающие из Соглашений, в том объеме, в котором они существуют к моменту их фактического </w:t>
      </w:r>
      <w:r>
        <w:rPr>
          <w:sz w:val="20"/>
          <w:szCs w:val="20"/>
        </w:rPr>
        <w:t>удовлетворения (в том числе проценты, включая штрафные, неустойку, комиссии, потери, убытки, причиненные просрочкой исполнения, расходы по взысканию и другие расходы), а также требование о возврате полученного (требование о возмещении в деньгах стоимости п</w:t>
      </w:r>
      <w:r>
        <w:rPr>
          <w:sz w:val="20"/>
          <w:szCs w:val="20"/>
        </w:rPr>
        <w:t>олученного) по Соглашению/Соглашениям при его/их недействительности (полностью либо в части).»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Изложить пункт 2.2 Статьи 2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«2.2. Последующий залог Имущества или его части третьим лицам допускается при заключении каждого по</w:t>
      </w:r>
      <w:r>
        <w:rPr>
          <w:sz w:val="20"/>
          <w:szCs w:val="20"/>
        </w:rPr>
        <w:t>следующего договора залога с соблюдением следующих условий последующего залога: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Залогодатель обязан сообщать каждому последующему залогодержателю до заключения с ним договора о последующем залоге сведения о наличии Договора;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каждый последующий залогоде</w:t>
      </w:r>
      <w:r>
        <w:rPr>
          <w:sz w:val="20"/>
          <w:szCs w:val="20"/>
        </w:rPr>
        <w:t>ржатель в последующем договоре залога заранее даст свое согласие на изменение настоящего Договора, в том числе и на изменение, влекущее обеспечение новых требований Банка, увеличение объема ответственности Залогодателя и иное ухудшение обеспечения требован</w:t>
      </w:r>
      <w:r>
        <w:rPr>
          <w:sz w:val="20"/>
          <w:szCs w:val="20"/>
        </w:rPr>
        <w:t>ия последующего залогодержателя.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 течение 10 (Десяти)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залога, а также подтв</w:t>
      </w:r>
      <w:r>
        <w:rPr>
          <w:sz w:val="20"/>
          <w:szCs w:val="20"/>
        </w:rPr>
        <w:t>ерждение соблюдения выполнения Залогодателем условий, установленных для последующего залога п. 2.2. Статьи 2 настоящего Договора.».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Изложить пункт 4.1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«4.1. В случае неисполнения или ненадлежащего исполнения Залог</w:t>
      </w:r>
      <w:r>
        <w:rPr>
          <w:sz w:val="20"/>
          <w:szCs w:val="20"/>
        </w:rPr>
        <w:t>одателем обеспеченного залогом обязательства Банк вправе обратить взыскание на Имущество в судебном порядке. Для обращения взыскания на Имущество достаточно одного нарушения срока внесения платежей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Изложить пункт 4.3, 4.4 Статьи 4 Догов</w:t>
      </w:r>
      <w:r>
        <w:rPr>
          <w:sz w:val="20"/>
          <w:szCs w:val="20"/>
        </w:rPr>
        <w:t>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«4.3. Разница между суммой, вырученной при реализации Имущества, и размером обеспеченного залогом требования будет возвращена Банком Залогодателю после погашения задолженности Заемщиков по Соглашениям и осуществления других платеж</w:t>
      </w:r>
      <w:r>
        <w:rPr>
          <w:sz w:val="20"/>
          <w:szCs w:val="20"/>
        </w:rPr>
        <w:t>ей и оплаты (возмещения) других расходов, как это следует из Статьи 1 настоящего Договора, за счет стоимости реализованного Имущества.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4.4. Банк может отказаться от своего права обратить взыскание на Имущество в любое время до момента реализации в случае п</w:t>
      </w:r>
      <w:r>
        <w:rPr>
          <w:sz w:val="20"/>
          <w:szCs w:val="20"/>
        </w:rPr>
        <w:t>олного погашения задолженности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Изложить пункт 7.7 Статьи 7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«7.7. Настоящий Договор подчиняется российскому праву, считается заключенным с даты его подписания обеими Сторонами, которая указана под заголовко</w:t>
      </w:r>
      <w:r>
        <w:rPr>
          <w:sz w:val="20"/>
          <w:szCs w:val="20"/>
        </w:rPr>
        <w:t>м, и действует в течение срока, оканчивающегося через три года с даты окончания Срока действия Кредита 1, Кредита 2, Кредита 3 (в зависимости от того, какая из дат наступит позднее).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center"/>
      </w:pPr>
      <w:r>
        <w:rPr>
          <w:sz w:val="20"/>
          <w:szCs w:val="20"/>
        </w:rPr>
        <w:t>5.</w:t>
      </w: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Стороны и выгодоприобретатели по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Залогодатель – ЗАО имени  С</w:t>
      </w:r>
      <w:r>
        <w:rPr>
          <w:sz w:val="20"/>
          <w:szCs w:val="20"/>
        </w:rPr>
        <w:t>.М. Кирова; АО «Богородицкое», ООО «Рассвет»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– Акционерное общество «ЮниКредит Банк» с местонахождением по адресу: 119034, г. Москва, Пречистенская набережная, д. 9</w:t>
      </w: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Заключение Дополнения № 1 к Договору о залоге № 015/0018Z/17 от «30» я</w:t>
      </w:r>
      <w:r>
        <w:rPr>
          <w:sz w:val="20"/>
          <w:szCs w:val="20"/>
        </w:rPr>
        <w:t>нваря 2017 года (далее по тексту настоящего пункта именуемому «Договор»), заключенному с Акционерным обществом «ЮниКредит Банк», созданным и зарегистрированным в соответствии с законодательством Российской Федерации, с местонахождением по адресу: 119034, г</w:t>
      </w:r>
      <w:r>
        <w:rPr>
          <w:sz w:val="20"/>
          <w:szCs w:val="20"/>
        </w:rPr>
        <w:t>. Москва, Пречистенская набережная, д. 9 (в дальнейшем именуемое «Банк») о нижеследующем: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1. Изложить четвертый абзац преамбулы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«Принимая во внимание: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- условия предоставления кредита («Кредит 1») по Соглашению № </w:t>
      </w:r>
      <w:r>
        <w:rPr>
          <w:sz w:val="20"/>
          <w:szCs w:val="20"/>
        </w:rPr>
        <w:t xml:space="preserve">015/0109L/17 о предоставлении кредита от «05» сентября 2017 г., заключенному между Акционерным обществом «Богородицкое», созданным и зарегистрированным </w:t>
      </w:r>
      <w:r>
        <w:rPr>
          <w:sz w:val="20"/>
          <w:szCs w:val="20"/>
        </w:rPr>
        <w:lastRenderedPageBreak/>
        <w:t>в соответствии с законодательством Российской Федерации, ОГРН 1046127001766, ИНН 6127010762, адрес юриди</w:t>
      </w:r>
      <w:r>
        <w:rPr>
          <w:sz w:val="20"/>
          <w:szCs w:val="20"/>
        </w:rPr>
        <w:t>ческого лица: 347562, Ростовская обл, Песчанокопский район, с. Богородицкое, пер. Советский, д. 76 («Заемщик 1») и Банком («Соглашение 1»),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2») по Соглашению № 015/0104L/17 о предоставлении кредита от «05» сентября</w:t>
      </w:r>
      <w:r>
        <w:rPr>
          <w:sz w:val="20"/>
          <w:szCs w:val="20"/>
        </w:rPr>
        <w:t xml:space="preserve"> 2017 г., заключенному между  Публичным акционерным обществом «Рассвет», созданного и зарегистрированного в соответствии с законодательством Российской Федерации, ИНН 6127004906, ОГРН 1026101492328, адрес юридического лица: 347570, Ростовская область, Село</w:t>
      </w:r>
      <w:r>
        <w:rPr>
          <w:sz w:val="20"/>
          <w:szCs w:val="20"/>
        </w:rPr>
        <w:t xml:space="preserve"> Песчанокопское, улица Энгельса, 222А, (Общество с ограниченной ответственностью «Рассвет», созданное и зарегистрированное в соответствии с законодательством Российской Федерации, ОГРН 1176196049050, ИНН 6127018634, адрес юридического лица: 347570, Ростовс</w:t>
      </w:r>
      <w:r>
        <w:rPr>
          <w:sz w:val="20"/>
          <w:szCs w:val="20"/>
        </w:rPr>
        <w:t>кая обл, Песчанокопский район, с. Песчанокопское, ул. Энгельса, д. 222А, являющееся полным правопреемником Публичного акционерного общества «Рассвет», созданное путем реорганизации в форме преобразования («Заемщик 2») и Банком («Соглашение 2»),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</w:t>
      </w:r>
      <w:r>
        <w:rPr>
          <w:sz w:val="20"/>
          <w:szCs w:val="20"/>
        </w:rPr>
        <w:t>редоставления кредита («Кредит 3») по Соглашению № 015/0004L/17 о предоставлении кредита от «30» января 2017 г., заключенному между Закрытым акционерным обществом «Имени С. М. Кирова», созданным и зарегистрированным в соответствии с законодательством Росси</w:t>
      </w:r>
      <w:r>
        <w:rPr>
          <w:sz w:val="20"/>
          <w:szCs w:val="20"/>
        </w:rPr>
        <w:t>йской Федерации, ОГРН 1026101492977, ИНН 6127000316, адрес юридического лица: 347565, Ростовская обл, Песчанокопский район, с. Красная Поляна, ул. Кирова, д. Б\Н («Заемщик 3») и Банком («Соглашение 3»)».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2. Изложить пункт 1.1 Статьи 1 «Предмет Договора» До</w:t>
      </w:r>
      <w:r>
        <w:rPr>
          <w:sz w:val="20"/>
          <w:szCs w:val="20"/>
        </w:rPr>
        <w:t>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«1.1. В соответствии с условиями: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1 Банк предоставляет Заемщику Кредит 1 в сумме 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2 Банк предост</w:t>
      </w:r>
      <w:r>
        <w:rPr>
          <w:sz w:val="20"/>
          <w:szCs w:val="20"/>
        </w:rPr>
        <w:t>авляет Заемщику Кредит 2 в сумме 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3 Банк предоставляет Заемщику Кредит 3 в сумме 50 000 000,00 (Пятьдесят миллионов 00/100) Рублей РФ на с</w:t>
      </w:r>
      <w:r>
        <w:rPr>
          <w:sz w:val="20"/>
          <w:szCs w:val="20"/>
        </w:rPr>
        <w:t>рок 12 (Двенадцать) месяцев с даты подписания Соглашения 3;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Соглашение 1, Соглашение 2 и Соглашение 3 далее по тексту именуются «Соглашения».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Кредит 1, Кредит 2 и Кредит 3 далее по тексту именуются «Кредиты».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Заемщик 1, Заемщик 2 и Заемщик 3 далее по текст</w:t>
      </w:r>
      <w:r>
        <w:rPr>
          <w:sz w:val="20"/>
          <w:szCs w:val="20"/>
        </w:rPr>
        <w:t>у именуются «Заемщики».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Изложить первый абзац пункт 1.2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«1.2. В обеспечение надлежащего исполнения своих обязательств, а также обязательств Заемщиков по Соглашениям Залогодатель в силу настоящего договора («Догово</w:t>
      </w:r>
      <w:r>
        <w:rPr>
          <w:sz w:val="20"/>
          <w:szCs w:val="20"/>
        </w:rPr>
        <w:t>р») передает в залог Банку имущество в соответствии с перечнем, приведенным в Приложении № 1 к Договору, являющимся неотъемлемой частью Договора («Имущество»)».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Изложить первый абзац пункт 1.5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«1.5. Этим залогом о</w:t>
      </w:r>
      <w:r>
        <w:rPr>
          <w:sz w:val="20"/>
          <w:szCs w:val="20"/>
        </w:rPr>
        <w:t>беспечивается право Банка на его требования, вытекающие из Соглашений, в том объеме, в котором они существуют к моменту их фактического удовлетворения (в том числе проценты, включая штрафные, неустойку, комиссии, потери, убытки, причиненные просрочкой испо</w:t>
      </w:r>
      <w:r>
        <w:rPr>
          <w:sz w:val="20"/>
          <w:szCs w:val="20"/>
        </w:rPr>
        <w:t>лнения, расходы по взысканию и другие расходы), а также требование о возврате полученного (требование о возмещении в деньгах стоимости полученного) по Соглашению/Соглашениям при его/их недействительности (полностью либо в части).»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Изложить пункт 2.2 Ста</w:t>
      </w:r>
      <w:r>
        <w:rPr>
          <w:sz w:val="20"/>
          <w:szCs w:val="20"/>
        </w:rPr>
        <w:t>тьи 2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«2.2.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Залогодатель обязан сообщать каждому п</w:t>
      </w:r>
      <w:r>
        <w:rPr>
          <w:sz w:val="20"/>
          <w:szCs w:val="20"/>
        </w:rPr>
        <w:t>оследующему залогодержателю до заключения с ним договора о последующем залоге сведения о наличии Договора;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каждый последующий залогодержатель в последующем договоре залога заранее даст свое согласие на изменение настоящего Договора, в том числе и на изме</w:t>
      </w:r>
      <w:r>
        <w:rPr>
          <w:sz w:val="20"/>
          <w:szCs w:val="20"/>
        </w:rPr>
        <w:t>нение, влекущее обеспечение новых требований Банка, увеличение объема ответственности Залогодателя и иное ухудшение обеспечения требования последующего залогодержателя.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В течение 10 (Десяти) дней с даты заключения последующего договора залога Залогодатель </w:t>
      </w:r>
      <w:r>
        <w:rPr>
          <w:sz w:val="20"/>
          <w:szCs w:val="20"/>
        </w:rPr>
        <w:t xml:space="preserve">обязуется уведомить об этом Залогодержателя с указанием предмета залога и залогодержателя по последующему договору залога, а также подтверждение соблюдения выполнения Залогодателем условий, установленных для последующего залога п. 2.2. Статьи 2 настоящего </w:t>
      </w:r>
      <w:r>
        <w:rPr>
          <w:sz w:val="20"/>
          <w:szCs w:val="20"/>
        </w:rPr>
        <w:t>Договора.».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Изложить пункт 4.1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«4.1.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порядке. Для обращен</w:t>
      </w:r>
      <w:r>
        <w:rPr>
          <w:sz w:val="20"/>
          <w:szCs w:val="20"/>
        </w:rPr>
        <w:t>ия взыскания на Имущество достаточно одного нарушения срока внесения платежей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Изложить пункт 4.3, 4.4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«4.3. Разница между суммой, вырученной при реализации Имущества, и размером обеспеченного зал</w:t>
      </w:r>
      <w:r>
        <w:rPr>
          <w:sz w:val="20"/>
          <w:szCs w:val="20"/>
        </w:rPr>
        <w:t>огом требования будет возвращена Банком Залогодателю после погашения задолженности Заемщиков по Соглашениям и осуществления других платежей и оплаты (возмещения) других расходов, как это следует из Статьи 1 настоящего Договора, за счет стоимости реализован</w:t>
      </w:r>
      <w:r>
        <w:rPr>
          <w:sz w:val="20"/>
          <w:szCs w:val="20"/>
        </w:rPr>
        <w:t>ного Имущества.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4.4.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Изложить пункт 7.7 Статьи 7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«7.7. Нас</w:t>
      </w:r>
      <w:r>
        <w:rPr>
          <w:sz w:val="20"/>
          <w:szCs w:val="20"/>
        </w:rPr>
        <w:t>тоящий Договор подчиняется российскому праву, считается заключенным с даты его подписания обеими Сторонами, которая указана под заголовком, и действует в течение срока, оканчивающегося через три года с даты окончания Срока действия Кредита 1, Кредита 2, Кр</w:t>
      </w:r>
      <w:r>
        <w:rPr>
          <w:sz w:val="20"/>
          <w:szCs w:val="20"/>
        </w:rPr>
        <w:t>едита 3 (в зависимости от того, какая из дат наступит позднее).</w:t>
      </w:r>
    </w:p>
    <w:p w:rsidR="00AA4358" w:rsidRDefault="00AA4358">
      <w:pPr>
        <w:pStyle w:val="Standard"/>
        <w:jc w:val="both"/>
        <w:rPr>
          <w:sz w:val="20"/>
          <w:szCs w:val="20"/>
          <w:u w:val="single"/>
        </w:rPr>
      </w:pPr>
    </w:p>
    <w:p w:rsidR="00AA4358" w:rsidRDefault="006512B7">
      <w:pPr>
        <w:pStyle w:val="Standard"/>
        <w:jc w:val="center"/>
      </w:pPr>
      <w:r>
        <w:rPr>
          <w:sz w:val="20"/>
          <w:szCs w:val="20"/>
        </w:rPr>
        <w:t>6.</w:t>
      </w: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Стороны  и выгодоприобретатели по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lastRenderedPageBreak/>
        <w:t>Залогодатель – ЗАО имени  С.М. Кирова;АО «Богородицкое», ООО «Рассвет».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Банк – Акционерное общество «ЮниКредит Банк» с местонахождением по адресу:</w:t>
      </w:r>
      <w:r>
        <w:rPr>
          <w:sz w:val="20"/>
          <w:szCs w:val="20"/>
        </w:rPr>
        <w:t xml:space="preserve"> 119034, г. Москва, Пречистенская набережная, д. 9</w:t>
      </w: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Заключение Дополнения № 1 к Договору о залоге № 015/0018Z/17 от «30» января 2017 года (далее по тексту настоящего пункта именуемому «Договор»), заключенному с Акционерным обществом «ЮниКред</w:t>
      </w:r>
      <w:r>
        <w:rPr>
          <w:sz w:val="20"/>
          <w:szCs w:val="20"/>
        </w:rPr>
        <w:t>ит Банк», созданным и зарегистрированным в соответствии с законодательством Российской Федерации, с местонахождением по адресу: 119034, г. Москва, Пречистенская набережная, д. 9 (в дальнейшем именуемое «Банк») о нижеследующем: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Дополнения № 1 к Договору о з</w:t>
      </w:r>
      <w:r>
        <w:rPr>
          <w:sz w:val="20"/>
          <w:szCs w:val="20"/>
        </w:rPr>
        <w:t>алоге № 015/0235Z/17 от «06» июня 2017 года (далее по тексту настоящего пункта именуемому «Договор»), заключенному с Акционерным обществом «ЮниКредит Банк», созданным и зарегистрированным в соответствии с законодательством Российской Федерации, с местонахо</w:t>
      </w:r>
      <w:r>
        <w:rPr>
          <w:sz w:val="20"/>
          <w:szCs w:val="20"/>
        </w:rPr>
        <w:t>ждением по адресу: 119034, г. Москва, Пречистенская набережная, д. 9 (в дальнейшем именуемое «Банк») о нижеследующем: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1. Изложить четвертый абзац преамбулы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«Принимая во внимание: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1»)</w:t>
      </w:r>
      <w:r>
        <w:rPr>
          <w:sz w:val="20"/>
          <w:szCs w:val="20"/>
        </w:rPr>
        <w:t xml:space="preserve"> по Соглашению № 015/0109L/17 о предоставлении кредита от «05» сентября 2017 г., заключенному между Акционерным обществом «Богородицкое», созданным и зарегистрированным в соответствии с законодательством Российской Федерации, ОГРН 1046127001766, ИНН 612701</w:t>
      </w:r>
      <w:r>
        <w:rPr>
          <w:sz w:val="20"/>
          <w:szCs w:val="20"/>
        </w:rPr>
        <w:t>0762, адрес юридического лица: 347562, Ростовская обл, Песчанокопский район, с. Богородицкое, пер. Советский, д. 76 («Заемщик 1») и Банком («Соглашение 1»),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2») по Соглашению № 015/0104L/17 о предоставлении кредита</w:t>
      </w:r>
      <w:r>
        <w:rPr>
          <w:sz w:val="20"/>
          <w:szCs w:val="20"/>
        </w:rPr>
        <w:t xml:space="preserve"> от «05» сентября 2017 г., заключенному между между Публичным акционерным обществом «Рассвет», созданного и зарегистрированного в соответствии с законодательством Российской Федерации, ИНН 6127004906, ОГРН 1026101492328, адрес юридического лица: 347570, Ро</w:t>
      </w:r>
      <w:r>
        <w:rPr>
          <w:sz w:val="20"/>
          <w:szCs w:val="20"/>
        </w:rPr>
        <w:t>стовская область, Село Песчанокопское, улица Энгельса, 222А, (Общество с ограниченной ответственностью «Рассвет», созданное и зарегистрированное в соответствии с законодательством Российской Федерации, ОГРН 1176196049050, ИНН 6127018634, адрес юридического</w:t>
      </w:r>
      <w:r>
        <w:rPr>
          <w:sz w:val="20"/>
          <w:szCs w:val="20"/>
        </w:rPr>
        <w:t xml:space="preserve"> лица: 347570, Ростовская обл, Песчанокопский район, с. Песчанокопское, ул. Энгельса, д. 222А, являющееся полным правопреемником Публичного акционерного общества «Рассвет», созданное путем реорганизации в форме преобразования («Заемщик 2») и Банком («Согла</w:t>
      </w:r>
      <w:r>
        <w:rPr>
          <w:sz w:val="20"/>
          <w:szCs w:val="20"/>
        </w:rPr>
        <w:t>шение 2»),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3») по Соглашению № 015/0066L/17 о предоставлении кредита от «06» июня 2017 г., заключенному между Закрытым акционерным обществом «Имени С. М. Кирова», созданным и зарегистрированным в соответствии с зак</w:t>
      </w:r>
      <w:r>
        <w:rPr>
          <w:sz w:val="20"/>
          <w:szCs w:val="20"/>
        </w:rPr>
        <w:t>онодательством Российской Федерации, ОГРН 1026101492977, ИНН 6127000316, адрес юридического лица: 347565, Ростовская обл, Песчанокопский район, с. Красная Поляна, ул. Кирова, д. Б\Н («Заемщик 3») и Банком («Соглашение 3»)».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2. Изложить пункт 1.1 Статьи 1 «</w:t>
      </w:r>
      <w:r>
        <w:rPr>
          <w:sz w:val="20"/>
          <w:szCs w:val="20"/>
        </w:rPr>
        <w:t>Предмет Договора»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«1.1. В соответствии с условиями: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1 Банк предоставляет Заемщику Кредит 1 в сумме 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</w:t>
      </w:r>
      <w:r>
        <w:rPr>
          <w:sz w:val="20"/>
          <w:szCs w:val="20"/>
        </w:rPr>
        <w:t>шения 2 Банк предоставляет Заемщику Кредит 2 в сумме 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3 Банк предоставляет Заемщику Кредит 3 в сумме 30 000 000,00 (Тридцать миллионов 00/</w:t>
      </w:r>
      <w:r>
        <w:rPr>
          <w:sz w:val="20"/>
          <w:szCs w:val="20"/>
        </w:rPr>
        <w:t>100) Рублей РФ на срок до «20» декабря 2019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Соглашение 1, Соглашение 2 и Соглашение 3 далее по тексту именуются «Соглашения».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Кредит 1, Кредит 2 и Кредит 3 далее по тексту именуются «Кредиты».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Заемщик 1, Заемщик 2 и Заемщик 3 далее по тексту именуются </w:t>
      </w:r>
      <w:r>
        <w:rPr>
          <w:sz w:val="20"/>
          <w:szCs w:val="20"/>
        </w:rPr>
        <w:t>«Заемщики».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Изложить первый абзац пункт 1.2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«1.2. В обеспечение надлежащего исполнения своих обязательств, а также обязательств Заемщиков по Соглашениям Залогодатель в силу настоящего договора («Договор») передает</w:t>
      </w:r>
      <w:r>
        <w:rPr>
          <w:sz w:val="20"/>
          <w:szCs w:val="20"/>
        </w:rPr>
        <w:t xml:space="preserve"> в залог Банку имущество в соответствии с перечнями, приведенными в Приложении № 1 и Приложении № 2 к Договору, являющимися неотъемлемой частью Договора («Имущество»)».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Изложить первый абзац пункт 1.5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«1.5. Этим з</w:t>
      </w:r>
      <w:r>
        <w:rPr>
          <w:sz w:val="20"/>
          <w:szCs w:val="20"/>
        </w:rPr>
        <w:t>алогом обеспечивается право Банка на его требования, вытекающие из Соглашений, в том объеме, в котором они существуют к моменту их фактического удовлетворения (в том числе проценты, включая штрафные, неустойку, комиссии, потери, убытки, причиненные просроч</w:t>
      </w:r>
      <w:r>
        <w:rPr>
          <w:sz w:val="20"/>
          <w:szCs w:val="20"/>
        </w:rPr>
        <w:t>кой исполнения, расходы по взысканию и другие расходы), а также требование о возврате полученного (требование о возмещении в деньгах стоимости полученного) по Соглашению/Соглашениям при его/их недействительности (полностью либо в части).»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Изложить пункт</w:t>
      </w:r>
      <w:r>
        <w:rPr>
          <w:sz w:val="20"/>
          <w:szCs w:val="20"/>
        </w:rPr>
        <w:t xml:space="preserve"> 2.2 Статьи 2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«2.2.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Залогодатель обязан сообщать к</w:t>
      </w:r>
      <w:r>
        <w:rPr>
          <w:sz w:val="20"/>
          <w:szCs w:val="20"/>
        </w:rPr>
        <w:t>аждому последующему залогодержателю до заключения с ним договора о последующем залоге сведения о наличии Договора;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каждый последующий залогодержатель в последующем договоре залога заранее даст свое согласие на изменение настоящего Договора, в том числе и</w:t>
      </w:r>
      <w:r>
        <w:rPr>
          <w:sz w:val="20"/>
          <w:szCs w:val="20"/>
        </w:rPr>
        <w:t xml:space="preserve"> на изменение, влекущее обеспечение новых требований Банка, увеличение объема ответственности Залогодателя и иное ухудшение обеспечения требования последующего залогодержателя.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 течение 10 (Десяти) дней с даты заключения последующего договора залога Залог</w:t>
      </w:r>
      <w:r>
        <w:rPr>
          <w:sz w:val="20"/>
          <w:szCs w:val="20"/>
        </w:rPr>
        <w:t>одатель обязуется уведомить об этом Залогодержателя с указанием предмета залога и залогодержателя по последующему договору залога, а также подтверждение соблюдения выполнения Залогодателем условий, установленных для последующего залога п. 2.2. Статьи 2 нас</w:t>
      </w:r>
      <w:r>
        <w:rPr>
          <w:sz w:val="20"/>
          <w:szCs w:val="20"/>
        </w:rPr>
        <w:t>тоящего Договора.».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lastRenderedPageBreak/>
        <w:t>6.</w:t>
      </w:r>
      <w:r>
        <w:rPr>
          <w:sz w:val="20"/>
          <w:szCs w:val="20"/>
        </w:rPr>
        <w:tab/>
        <w:t>Изложить пункт 4.1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«4.1.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порядке. Для</w:t>
      </w:r>
      <w:r>
        <w:rPr>
          <w:sz w:val="20"/>
          <w:szCs w:val="20"/>
        </w:rPr>
        <w:t xml:space="preserve"> обращения взыскания на Имущество достаточно одного нарушения срока внесения платежей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Изложить пункт 4.3, 4.4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«4.3. Разница между суммой, вырученной при реализации Имущества, и размером обеспеченн</w:t>
      </w:r>
      <w:r>
        <w:rPr>
          <w:sz w:val="20"/>
          <w:szCs w:val="20"/>
        </w:rPr>
        <w:t>ого залогом требования будет возвращена Банком Залогодателю после погашения задолженности Заемщиков по Соглашениям и осуществления других платежей и оплаты (возмещения) других расходов, как это следует из Статьи 1 настоящего Договора, за счет стоимости реа</w:t>
      </w:r>
      <w:r>
        <w:rPr>
          <w:sz w:val="20"/>
          <w:szCs w:val="20"/>
        </w:rPr>
        <w:t>лизованного Имущества.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4.4.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Изложить пункт 7.7 Статьи 7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«7</w:t>
      </w:r>
      <w:r>
        <w:rPr>
          <w:sz w:val="20"/>
          <w:szCs w:val="20"/>
        </w:rPr>
        <w:t>.7. Настоящий Договор подчиняется российскому праву, считается заключенным с даты его подписания обеими Сторонами, которая указана под заголовком, и действует в течение срока, оканчивающегося через три года с даты окончания Срока действия Кредита 1, Кредит</w:t>
      </w:r>
      <w:r>
        <w:rPr>
          <w:sz w:val="20"/>
          <w:szCs w:val="20"/>
        </w:rPr>
        <w:t>а 2, Кредита 3 (в зависимости от того, какая из дат наступит позднее).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center"/>
      </w:pPr>
      <w:r>
        <w:rPr>
          <w:sz w:val="20"/>
          <w:szCs w:val="20"/>
        </w:rPr>
        <w:t>7.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Стороны и выгодоприобретатели по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Залогодатель – ЗАО имени  С.М. Кирова; АО «Богородицкое», ООО «Рассвет»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Банк – Акционерное общество «ЮниКредит Банк» с местонахождением по </w:t>
      </w:r>
      <w:r>
        <w:rPr>
          <w:sz w:val="20"/>
          <w:szCs w:val="20"/>
        </w:rPr>
        <w:t>адресу: 119034, г. Москва, Пречистенская набережная, д. 9</w:t>
      </w:r>
    </w:p>
    <w:p w:rsidR="00AA4358" w:rsidRDefault="006512B7">
      <w:pPr>
        <w:pStyle w:val="Standard"/>
        <w:jc w:val="both"/>
      </w:pPr>
      <w:r>
        <w:rPr>
          <w:sz w:val="20"/>
          <w:szCs w:val="20"/>
          <w:u w:val="single"/>
        </w:rPr>
        <w:t>Предмет сделки: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Заключение</w:t>
      </w:r>
      <w:r>
        <w:t xml:space="preserve"> </w:t>
      </w:r>
      <w:r>
        <w:rPr>
          <w:sz w:val="20"/>
          <w:szCs w:val="20"/>
        </w:rPr>
        <w:t>Дополнения № 1 к Договору о залоге № 015/0343Z/17 от «19» июля 2017 года (далее по тексту настоящего пункта именуемому «Договор»), заключенному с Акционерным обществом «Юн</w:t>
      </w:r>
      <w:r>
        <w:rPr>
          <w:sz w:val="20"/>
          <w:szCs w:val="20"/>
        </w:rPr>
        <w:t>иКредит Банк», созданным и зарегистрированным в соответствии с законодательством Российской Федерации, с местонахождением по адресу: 119034, г. Москва, Пречистенская набережная, д. 9 (в дальнейшем именуемое «Банк») о нижеследующем: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1. Изложить четвертый а</w:t>
      </w:r>
      <w:r>
        <w:rPr>
          <w:sz w:val="20"/>
          <w:szCs w:val="20"/>
        </w:rPr>
        <w:t>бзац преамбулы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«Принимая во внимание: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1») по Соглашению № 015/0109L/17 о предоставлении кредита от «05» сентября 2017 г., заключенному между Акционерным обществом «Богородицкое», созд</w:t>
      </w:r>
      <w:r>
        <w:rPr>
          <w:sz w:val="20"/>
          <w:szCs w:val="20"/>
        </w:rPr>
        <w:t>анным и зарегистрированным в соответствии с законодательством Российской Федерации, ОГРН 1046127001766, ИНН 6127010762, адрес юридического лица: 347562, Ростовская обл, Песчанокопский район, с. Богородицкое, пер. Советский, д. 76 («Заемщик 1») и Банком («С</w:t>
      </w:r>
      <w:r>
        <w:rPr>
          <w:sz w:val="20"/>
          <w:szCs w:val="20"/>
        </w:rPr>
        <w:t>оглашение 1»),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2») по Соглашению № 015/0104L/17 о предоставлении кредита от «05» сентября 2017 г., заключенному между между Публичным акционерным обществом «Рассвет», созданного и зарегистрированного в соответствии</w:t>
      </w:r>
      <w:r>
        <w:rPr>
          <w:sz w:val="20"/>
          <w:szCs w:val="20"/>
        </w:rPr>
        <w:t xml:space="preserve"> с законодательством Российской Федерации, ИНН 6127004906, ОГРН 1026101492328, адрес юридического лица: 347570, Ростовская область, Село Песчанокопское, улица Энгельса, 222А, (Общество с ограниченной ответственностью «Рассвет», созданное и зарегистрированн</w:t>
      </w:r>
      <w:r>
        <w:rPr>
          <w:sz w:val="20"/>
          <w:szCs w:val="20"/>
        </w:rPr>
        <w:t>ое в соответствии с законодательством Российской Федерации, ОГРН 1176196049050, ИНН 6127018634, адрес юридического лица: 347570, Ростовская обл, Песчанокопский район, с. Песчанокопское, ул. Энгельса, д. 222А, являющееся полным правопреемником Публичного ак</w:t>
      </w:r>
      <w:r>
        <w:rPr>
          <w:sz w:val="20"/>
          <w:szCs w:val="20"/>
        </w:rPr>
        <w:t>ционерного общества «Рассвет», созданное путем реорганизации в форме преобразования («Заемщик 2») и Банком («Соглашение 2»),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условия предоставления кредита («Кредит 3») по Соглашению № 015/0066L/17 о предоставлении кредита от «06» июня 2017 г., заключенн</w:t>
      </w:r>
      <w:r>
        <w:rPr>
          <w:sz w:val="20"/>
          <w:szCs w:val="20"/>
        </w:rPr>
        <w:t>ому между Закрытым акционерным обществом «Имени С. М. Кирова», созданным и зарегистрированным в соответствии с законодательством Российской Федерации, ОГРН 1026101492977, ИНН 6127000316, адрес юридического лица: 347565, Ростовская обл, Песчанокопский район</w:t>
      </w:r>
      <w:r>
        <w:rPr>
          <w:sz w:val="20"/>
          <w:szCs w:val="20"/>
        </w:rPr>
        <w:t>, с. Красная Поляна, ул. Кирова, д. Б\Н («Заемщик 3») и Банком («Соглашение 3»),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2. Изложить пункт 1.1 Статьи 1 «Предмет Договора»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«1.1. В соответствии с условиями: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- Соглашения 1 Банк предоставляет Заемщику Кредит 1 в сумме </w:t>
      </w:r>
      <w:r>
        <w:rPr>
          <w:sz w:val="20"/>
          <w:szCs w:val="20"/>
        </w:rPr>
        <w:t>37 400 000,00 (Тридцать семь миллионов четыреста тысяч 00/100) Рублей РФ на срок до «30» декабря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2 Банк предоставляет Заемщику Кредит 2 в сумме 37 400 000,00 (Тридцать семь миллионов четыреста тысяч 00/100) Рублей РФ на срок до «30» д</w:t>
      </w:r>
      <w:r>
        <w:rPr>
          <w:sz w:val="20"/>
          <w:szCs w:val="20"/>
        </w:rPr>
        <w:t>екабря 2021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- Соглашения 3 Банк предоставляет Заемщику Кредит 3 в сумме 30 000 000,00 (Тридцать миллионов 00/100) Рублей РФ на срок до «20» декабря 2019 г.;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Соглашение 1, Соглашение 2 и Соглашение 3 далее по тексту именуются «Соглашения».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Кредит 1, </w:t>
      </w:r>
      <w:r>
        <w:rPr>
          <w:sz w:val="20"/>
          <w:szCs w:val="20"/>
        </w:rPr>
        <w:t>Кредит 2 и Кредит 3 далее по тексту именуются «Кредиты».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Заемщик 1, Заемщик 2 и Заемщик 3 далее по тексту именуются «Заемщики».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Изложить первый абзац пункт 1.2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«1.2. В обеспечение надлежащего исполнения своих обяз</w:t>
      </w:r>
      <w:r>
        <w:rPr>
          <w:sz w:val="20"/>
          <w:szCs w:val="20"/>
        </w:rPr>
        <w:t>ательств, а также обязательств Заемщиков по Соглашениям Залогодатель в силу настоящего договора («Договор») передает в залог Банку имущество в соответствии с перечнем, приведенным в Приложении № 1 к Договору, являющимся неотъемлемой частью Договора («Имуще</w:t>
      </w:r>
      <w:r>
        <w:rPr>
          <w:sz w:val="20"/>
          <w:szCs w:val="20"/>
        </w:rPr>
        <w:t>ство»)».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Изложить первый абзац пункт 1.5 Статьи 1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«1.5. Этим залогом обеспечивается право Банка на его требования, вытекающие из Соглашений, в том объеме, в котором они существуют к моменту их фактического удовлетворения (</w:t>
      </w:r>
      <w:r>
        <w:rPr>
          <w:sz w:val="20"/>
          <w:szCs w:val="20"/>
        </w:rPr>
        <w:t xml:space="preserve">в том числе проценты, включая штрафные, неустойку, комиссии, потери, убытки, причиненные просрочкой исполнения, расходы по взысканию и другие расходы), </w:t>
      </w:r>
      <w:r>
        <w:rPr>
          <w:sz w:val="20"/>
          <w:szCs w:val="20"/>
        </w:rPr>
        <w:lastRenderedPageBreak/>
        <w:t>а также требование о возврате полученного (требование о возмещении в деньгах стоимости полученного) по С</w:t>
      </w:r>
      <w:r>
        <w:rPr>
          <w:sz w:val="20"/>
          <w:szCs w:val="20"/>
        </w:rPr>
        <w:t>оглашению/Соглашениям при его/их недействительности (полностью либо в части).»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Изложить пункт 2.2 Статьи 2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«2.2. Последующий залог Имущества или его части третьим лицам допускается при заключении каждого последующего догов</w:t>
      </w:r>
      <w:r>
        <w:rPr>
          <w:sz w:val="20"/>
          <w:szCs w:val="20"/>
        </w:rPr>
        <w:t>ора залога с соблюдением следующих условий последующего залога: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Залогодатель обязан сообщать каждому последующему залогодержателю до заключения с ним договора о последующем залоге сведения о наличии Договора;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– каждый последующий залогодержатель в послед</w:t>
      </w:r>
      <w:r>
        <w:rPr>
          <w:sz w:val="20"/>
          <w:szCs w:val="20"/>
        </w:rPr>
        <w:t xml:space="preserve">ующем договоре залога заранее даст свое согласие на изменение настоящего Договора, в том числе и на изменение, влекущее обеспечение новых требований Банка, увеличение объема ответственности Залогодателя и иное ухудшение обеспечения требования последующего </w:t>
      </w:r>
      <w:r>
        <w:rPr>
          <w:sz w:val="20"/>
          <w:szCs w:val="20"/>
        </w:rPr>
        <w:t>залогодержателя.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В течение 10 (Десяти)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залога, а также подтверждение соблюде</w:t>
      </w:r>
      <w:r>
        <w:rPr>
          <w:sz w:val="20"/>
          <w:szCs w:val="20"/>
        </w:rPr>
        <w:t>ния выполнения Залогодателем условий, установленных для последующего залога п. 2.2. Статьи 2 настоящего Договора.».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Изложить пункт 4.1 Статьи 4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«4.1. В случае неисполнения или ненадлежащего исполнения Залогодателем обеспеч</w:t>
      </w:r>
      <w:r>
        <w:rPr>
          <w:sz w:val="20"/>
          <w:szCs w:val="20"/>
        </w:rPr>
        <w:t>енного залогом обязательства Банк вправе обратить взыскание на Имущество в судебном порядке. Для обращения взыскания на Имущество достаточно одного нарушения срока внесения платежей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Изложить пункт 4.3, 4.4 Статьи 4 Договора в следующей </w:t>
      </w:r>
      <w:r>
        <w:rPr>
          <w:sz w:val="20"/>
          <w:szCs w:val="20"/>
        </w:rPr>
        <w:t>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«4.3. Разница между суммой, вырученной при реализации Имущества, и размером обеспеченного залогом требования будет возвращена Банком Залогодателю после погашения задолженности Заемщиков по Соглашениям и осуществления других платежей и оплаты (воз</w:t>
      </w:r>
      <w:r>
        <w:rPr>
          <w:sz w:val="20"/>
          <w:szCs w:val="20"/>
        </w:rPr>
        <w:t>мещения) других расходов, как это следует из Статьи 1 настоящего Договора, за счет стоимости реализованного Имущества.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4.4. Банк может отказаться от своего права обратить взыскание на Имущество в любое время до момента реализации в случае полного погашения</w:t>
      </w:r>
      <w:r>
        <w:rPr>
          <w:sz w:val="20"/>
          <w:szCs w:val="20"/>
        </w:rPr>
        <w:t xml:space="preserve"> задолженности по Соглашениям».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Изложить пункт 7.7 Статьи 7 Договора в следующей редакции:</w:t>
      </w: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>«7.7. Настоящий Договор подчиняется российскому праву, считается заключенным с даты его подписания обеими Сторонами, которая указана под заголовком, и действует в</w:t>
      </w:r>
      <w:r>
        <w:rPr>
          <w:sz w:val="20"/>
          <w:szCs w:val="20"/>
        </w:rPr>
        <w:t xml:space="preserve"> течение срока, оканчивающегося через три года с даты окончания Срока действия Кредита 1, Кредита 2, Кредита 3 (в зависимости от того, какая из дат наступит позднее).</w:t>
      </w:r>
    </w:p>
    <w:p w:rsidR="00AA4358" w:rsidRDefault="00AA4358">
      <w:pPr>
        <w:pStyle w:val="Standard"/>
        <w:jc w:val="both"/>
        <w:rPr>
          <w:sz w:val="20"/>
          <w:szCs w:val="20"/>
        </w:rPr>
      </w:pPr>
    </w:p>
    <w:p w:rsidR="00AA4358" w:rsidRDefault="00AA4358">
      <w:pPr>
        <w:pStyle w:val="Standard"/>
        <w:jc w:val="center"/>
        <w:rPr>
          <w:sz w:val="20"/>
          <w:szCs w:val="20"/>
        </w:rPr>
      </w:pPr>
    </w:p>
    <w:p w:rsidR="00AA4358" w:rsidRDefault="006512B7">
      <w:pPr>
        <w:pStyle w:val="Standard"/>
        <w:jc w:val="both"/>
      </w:pPr>
      <w:r>
        <w:rPr>
          <w:sz w:val="22"/>
          <w:szCs w:val="22"/>
        </w:rPr>
        <w:t>___________________________________________________________________________________</w:t>
      </w:r>
    </w:p>
    <w:p w:rsidR="00AA4358" w:rsidRDefault="00AA4358">
      <w:pPr>
        <w:pStyle w:val="Standard"/>
        <w:jc w:val="both"/>
        <w:rPr>
          <w:sz w:val="22"/>
          <w:szCs w:val="22"/>
        </w:rPr>
      </w:pPr>
    </w:p>
    <w:p w:rsidR="00AA4358" w:rsidRDefault="006512B7">
      <w:pPr>
        <w:pStyle w:val="Standard"/>
        <w:jc w:val="both"/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>Вопросы о согласии на заключение вышеуказанных сделок включены в повестку внеочередного  общего собрания акционеров ЗАО имени С.М. Кирова  08.12.2017 года.</w:t>
      </w:r>
    </w:p>
    <w:p w:rsidR="00AA4358" w:rsidRDefault="00AA4358">
      <w:pPr>
        <w:pStyle w:val="Standard"/>
        <w:jc w:val="both"/>
        <w:rPr>
          <w:sz w:val="22"/>
          <w:szCs w:val="22"/>
        </w:rPr>
      </w:pPr>
    </w:p>
    <w:p w:rsidR="00AA4358" w:rsidRDefault="00AA4358">
      <w:pPr>
        <w:pStyle w:val="Standard"/>
        <w:jc w:val="both"/>
        <w:rPr>
          <w:sz w:val="22"/>
          <w:szCs w:val="22"/>
        </w:rPr>
      </w:pPr>
    </w:p>
    <w:p w:rsidR="00AA4358" w:rsidRDefault="00AA4358">
      <w:pPr>
        <w:pStyle w:val="Standard"/>
        <w:jc w:val="both"/>
        <w:rPr>
          <w:sz w:val="22"/>
          <w:szCs w:val="22"/>
        </w:rPr>
      </w:pPr>
    </w:p>
    <w:p w:rsidR="00AA4358" w:rsidRDefault="00AA4358">
      <w:pPr>
        <w:pStyle w:val="Standard"/>
        <w:jc w:val="both"/>
        <w:rPr>
          <w:sz w:val="22"/>
          <w:szCs w:val="22"/>
        </w:rPr>
      </w:pPr>
    </w:p>
    <w:p w:rsidR="00AA4358" w:rsidRDefault="00AA4358">
      <w:pPr>
        <w:pStyle w:val="Standard"/>
        <w:jc w:val="both"/>
        <w:rPr>
          <w:sz w:val="28"/>
          <w:szCs w:val="28"/>
        </w:rPr>
      </w:pPr>
    </w:p>
    <w:p w:rsidR="00AA4358" w:rsidRDefault="00AA4358">
      <w:pPr>
        <w:pStyle w:val="Standard"/>
        <w:jc w:val="both"/>
      </w:pPr>
    </w:p>
    <w:sectPr w:rsidR="00AA4358">
      <w:pgSz w:w="11906" w:h="16838"/>
      <w:pgMar w:top="567" w:right="70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B7" w:rsidRDefault="006512B7">
      <w:r>
        <w:separator/>
      </w:r>
    </w:p>
  </w:endnote>
  <w:endnote w:type="continuationSeparator" w:id="0">
    <w:p w:rsidR="006512B7" w:rsidRDefault="006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B7" w:rsidRDefault="006512B7">
      <w:r>
        <w:rPr>
          <w:color w:val="000000"/>
        </w:rPr>
        <w:separator/>
      </w:r>
    </w:p>
  </w:footnote>
  <w:footnote w:type="continuationSeparator" w:id="0">
    <w:p w:rsidR="006512B7" w:rsidRDefault="0065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E6A12"/>
    <w:multiLevelType w:val="multilevel"/>
    <w:tmpl w:val="0C48866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A4358"/>
    <w:rsid w:val="006512B7"/>
    <w:rsid w:val="00967CEC"/>
    <w:rsid w:val="00A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FA39-A664-4E7D-A926-91815D3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7954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Мурад</cp:lastModifiedBy>
  <cp:revision>2</cp:revision>
  <cp:lastPrinted>2017-11-16T13:38:00Z</cp:lastPrinted>
  <dcterms:created xsi:type="dcterms:W3CDTF">2017-11-22T08:19:00Z</dcterms:created>
  <dcterms:modified xsi:type="dcterms:W3CDTF">2017-11-22T08:19:00Z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